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南乐县交通运输局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年度行政执法统计年报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南乐县交通运输局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z w:val="32"/>
          <w:szCs w:val="32"/>
        </w:rPr>
        <w:t>年度行政执法数据表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南乐县交通运输局2022</w:t>
      </w:r>
      <w:r>
        <w:rPr>
          <w:rFonts w:hint="eastAsia" w:ascii="黑体" w:hAnsi="黑体" w:eastAsia="黑体" w:cs="黑体"/>
          <w:sz w:val="32"/>
          <w:szCs w:val="32"/>
        </w:rPr>
        <w:t>年度行政执法情况说明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南乐县交通运输局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z w:val="32"/>
          <w:szCs w:val="32"/>
        </w:rPr>
        <w:t>年度行政执法数据表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南乐县交通运输局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33"/>
        <w:gridCol w:w="991"/>
        <w:gridCol w:w="696"/>
        <w:gridCol w:w="829"/>
        <w:gridCol w:w="843"/>
        <w:gridCol w:w="829"/>
        <w:gridCol w:w="829"/>
        <w:gridCol w:w="936"/>
        <w:gridCol w:w="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22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警告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罚款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69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暂扣许可证、执照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吊销许可证、执照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行政拘 留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罚没金额（万元）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634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694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634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182.445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，行政处罚类别从轻到重的顺序：（1）警告，（2)罚款，（3）没收违法所得、没收非法财物，(4)暂扣许可证、执照，（5)责令停产停业，(6)吊销许可证、执照，（7)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4.“罚没金额”以处罚决定书确定的金额为准。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南乐县交通运输局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ind w:firstLine="560" w:firstLineChars="2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2.“受理数量”、“许可数量”、“不予许可数量”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“撤销许可数量”的统计范围为统计年度1月1日至12月31日期间许可机关作出受理决定、许可决定、不予许可决定和撤销许可决定的数量。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南乐县交通运输局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86"/>
        <w:gridCol w:w="708"/>
        <w:gridCol w:w="687"/>
        <w:gridCol w:w="687"/>
        <w:gridCol w:w="709"/>
        <w:gridCol w:w="913"/>
        <w:gridCol w:w="696"/>
        <w:gridCol w:w="687"/>
        <w:gridCol w:w="687"/>
        <w:gridCol w:w="688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789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067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6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8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68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4379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6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</w:trPr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其他强制执行</w:t>
            </w:r>
          </w:p>
        </w:tc>
        <w:tc>
          <w:tcPr>
            <w:tcW w:w="68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1.“行政强制措施实施数量”的统计范围为统计年度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月1日至12月31日期间作出“查封场所、设施或者财物”、“扣押财务”、“冻结存款、汇款”或者“其他行政强制措施”决定的数量。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强制执行实施数量”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3.“申请法院强制执行”数量的统计范围为统计年度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月1日至12月31日期间向法院申请强制执行的数量，时间以申请日期为准。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南乐县交通运输局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其他行政执法行为实施情况统计表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74"/>
        <w:gridCol w:w="774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行政检查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行政确认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征收总金额（万元）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178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1.“行政征收次数”的统计范围为统计年度1月1日至12月31日期间征收完毕的数量。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4.“行政给付次数”的统计范围为统计年度1月1日至12月31日期间给付完毕的数量。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5.“其他行政执法行为”的统计范围为统计年度1月1日至12月31日期间完成的宗数。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南乐县交通运输局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z w:val="32"/>
          <w:szCs w:val="32"/>
        </w:rPr>
        <w:t>年度行政执法情况说明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634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宗，罚没收入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1824450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宗，判决撒销、部分撒销、变更、确认违法或者确认无效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年度行政许可申请总数为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宗，予以许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年度行政许可(含不予受理、予以许可和不予许可)被申请行政复议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年度行政许可（含不予受理、予以许可和不予许可)直接被提起行政诉讼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宗，占行政许可中请总数的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次，征收总金额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%；行政复议决定撒销、变更或者确认违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178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年度行政裁决总数为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次，涉及总金额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次，给付总金额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%；判决履行法定职责、履行给付职责、撤销、部分撒销、变更、确认违法或者确认无效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%；行政复议决定履行法定职责、撒销、变更或者确认违法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%；判决履行法定职责、撒销、部分撤销、变更、确认违法或者确认无效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(注：“被申请行政复议和被提起行政诉讼”数量的统计范围为统计年度1月1日至12月31日期间作出复议决定和生效判决的数量。)</w:t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6400" w:hanging="6400" w:hangingChars="20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2023年1月13日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6076A0"/>
    <w:multiLevelType w:val="singleLevel"/>
    <w:tmpl w:val="DF6076A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B2DCEF8"/>
    <w:multiLevelType w:val="singleLevel"/>
    <w:tmpl w:val="6B2DCE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NzQ1ODhmMDFlZWNjMWJjZDVhYTQxMWQxZjJjMTcifQ=="/>
  </w:docVars>
  <w:rsids>
    <w:rsidRoot w:val="00000000"/>
    <w:rsid w:val="03123DCA"/>
    <w:rsid w:val="334F40FB"/>
    <w:rsid w:val="4E085F2F"/>
    <w:rsid w:val="56776194"/>
    <w:rsid w:val="664D7C03"/>
    <w:rsid w:val="6EBA05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4425</Words>
  <Characters>4674</Characters>
  <Lines>0</Lines>
  <Paragraphs>0</Paragraphs>
  <TotalTime>6</TotalTime>
  <ScaleCrop>false</ScaleCrop>
  <LinksUpToDate>false</LinksUpToDate>
  <CharactersWithSpaces>4680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上善若水</cp:lastModifiedBy>
  <dcterms:modified xsi:type="dcterms:W3CDTF">2023-03-09T02:45:18Z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E0088B6E72EE4E8E8287905928C349F1</vt:lpwstr>
  </property>
</Properties>
</file>