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eastAsia="方正小标宋简体"/>
          <w:sz w:val="44"/>
          <w:szCs w:val="44"/>
        </w:rPr>
      </w:pPr>
      <w:bookmarkStart w:id="0" w:name="_GoBack"/>
      <w:bookmarkEnd w:id="0"/>
      <w:r>
        <w:rPr>
          <w:rFonts w:hint="eastAsia" w:ascii="方正小标宋简体" w:eastAsia="方正小标宋简体"/>
          <w:sz w:val="44"/>
          <w:szCs w:val="44"/>
        </w:rPr>
        <w:t>南乐县人力资源和社会保障局风险点</w:t>
      </w:r>
    </w:p>
    <w:tbl>
      <w:tblPr>
        <w:tblStyle w:val="3"/>
        <w:tblW w:w="140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10"/>
        <w:gridCol w:w="9498"/>
        <w:gridCol w:w="9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  <w:jc w:val="center"/>
        </w:trPr>
        <w:tc>
          <w:tcPr>
            <w:tcW w:w="3510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36"/>
                <w:szCs w:val="36"/>
              </w:rPr>
            </w:pPr>
            <w:r>
              <w:rPr>
                <w:rFonts w:hint="eastAsia" w:ascii="黑体" w:hAnsi="黑体" w:eastAsia="黑体"/>
                <w:sz w:val="36"/>
                <w:szCs w:val="36"/>
              </w:rPr>
              <w:t>业务工作</w:t>
            </w:r>
          </w:p>
        </w:tc>
        <w:tc>
          <w:tcPr>
            <w:tcW w:w="9498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36"/>
                <w:szCs w:val="36"/>
              </w:rPr>
            </w:pPr>
            <w:r>
              <w:rPr>
                <w:rFonts w:hint="eastAsia" w:ascii="黑体" w:hAnsi="黑体" w:eastAsia="黑体"/>
                <w:sz w:val="36"/>
                <w:szCs w:val="36"/>
              </w:rPr>
              <w:t>风险点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36"/>
                <w:szCs w:val="36"/>
              </w:rPr>
            </w:pPr>
            <w:r>
              <w:rPr>
                <w:rFonts w:hint="eastAsia" w:ascii="黑体" w:hAnsi="黑体" w:eastAsia="黑体"/>
                <w:sz w:val="36"/>
                <w:szCs w:val="36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3510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职称管理工作</w:t>
            </w:r>
          </w:p>
        </w:tc>
        <w:tc>
          <w:tcPr>
            <w:tcW w:w="9498" w:type="dxa"/>
          </w:tcPr>
          <w:p>
            <w:pPr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对职称工作文件精神学习不到位，执行不力，导致工作出现漏洞</w:t>
            </w:r>
          </w:p>
        </w:tc>
        <w:tc>
          <w:tcPr>
            <w:tcW w:w="992" w:type="dxa"/>
          </w:tcPr>
          <w:p>
            <w:pPr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10" w:type="dxa"/>
            <w:vMerge w:val="continue"/>
            <w:vAlign w:val="center"/>
          </w:tcPr>
          <w:p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9498" w:type="dxa"/>
          </w:tcPr>
          <w:p>
            <w:pPr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审核工作存在人情关系，渎职行为，使不符合条件的职称材料审核过关</w:t>
            </w:r>
          </w:p>
        </w:tc>
        <w:tc>
          <w:tcPr>
            <w:tcW w:w="992" w:type="dxa"/>
          </w:tcPr>
          <w:p>
            <w:pPr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10" w:type="dxa"/>
            <w:vAlign w:val="center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退休申报工作</w:t>
            </w:r>
          </w:p>
        </w:tc>
        <w:tc>
          <w:tcPr>
            <w:tcW w:w="9498" w:type="dxa"/>
          </w:tcPr>
          <w:p>
            <w:pPr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工作人员缺乏责任感，使档案管理混乱，档案丢失</w:t>
            </w:r>
          </w:p>
        </w:tc>
        <w:tc>
          <w:tcPr>
            <w:tcW w:w="992" w:type="dxa"/>
          </w:tcPr>
          <w:p>
            <w:pPr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10" w:type="dxa"/>
            <w:vMerge w:val="restart"/>
            <w:vAlign w:val="center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劳动保障监察工作</w:t>
            </w:r>
          </w:p>
        </w:tc>
        <w:tc>
          <w:tcPr>
            <w:tcW w:w="9498" w:type="dxa"/>
          </w:tcPr>
          <w:p>
            <w:pPr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对劳动监察工作不重视，监管不到位，执行不力</w:t>
            </w:r>
          </w:p>
        </w:tc>
        <w:tc>
          <w:tcPr>
            <w:tcW w:w="992" w:type="dxa"/>
          </w:tcPr>
          <w:p>
            <w:pPr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10" w:type="dxa"/>
            <w:vMerge w:val="continue"/>
            <w:vAlign w:val="center"/>
          </w:tcPr>
          <w:p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9498" w:type="dxa"/>
          </w:tcPr>
          <w:p>
            <w:pPr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没有认真考核监察人员，监察人员个人工作能力与监察工作不相符</w:t>
            </w:r>
          </w:p>
        </w:tc>
        <w:tc>
          <w:tcPr>
            <w:tcW w:w="992" w:type="dxa"/>
          </w:tcPr>
          <w:p>
            <w:pPr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10" w:type="dxa"/>
            <w:vMerge w:val="restart"/>
            <w:vAlign w:val="center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工资审核工作</w:t>
            </w:r>
          </w:p>
        </w:tc>
        <w:tc>
          <w:tcPr>
            <w:tcW w:w="9498" w:type="dxa"/>
          </w:tcPr>
          <w:p>
            <w:pPr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对上级工资政策学习不到位，领会片面疏于管理</w:t>
            </w:r>
          </w:p>
        </w:tc>
        <w:tc>
          <w:tcPr>
            <w:tcW w:w="992" w:type="dxa"/>
          </w:tcPr>
          <w:p>
            <w:pPr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10" w:type="dxa"/>
            <w:vMerge w:val="continue"/>
            <w:vAlign w:val="center"/>
          </w:tcPr>
          <w:p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9498" w:type="dxa"/>
          </w:tcPr>
          <w:p>
            <w:pPr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对检查中发现的工资问题，不能及时处理</w:t>
            </w:r>
          </w:p>
        </w:tc>
        <w:tc>
          <w:tcPr>
            <w:tcW w:w="992" w:type="dxa"/>
          </w:tcPr>
          <w:p>
            <w:pPr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3510" w:type="dxa"/>
            <w:vMerge w:val="restart"/>
            <w:vAlign w:val="center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就业工作</w:t>
            </w:r>
          </w:p>
        </w:tc>
        <w:tc>
          <w:tcPr>
            <w:tcW w:w="9498" w:type="dxa"/>
          </w:tcPr>
          <w:p>
            <w:pPr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没有全面考虑就业工作现状</w:t>
            </w:r>
          </w:p>
        </w:tc>
        <w:tc>
          <w:tcPr>
            <w:tcW w:w="992" w:type="dxa"/>
          </w:tcPr>
          <w:p>
            <w:pPr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351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30"/>
                <w:szCs w:val="30"/>
              </w:rPr>
            </w:pPr>
          </w:p>
        </w:tc>
        <w:tc>
          <w:tcPr>
            <w:tcW w:w="9498" w:type="dxa"/>
          </w:tcPr>
          <w:p>
            <w:pPr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总结材料不符合实际就业情况，存在浮夸虚报的现象</w:t>
            </w:r>
          </w:p>
        </w:tc>
        <w:tc>
          <w:tcPr>
            <w:tcW w:w="992" w:type="dxa"/>
          </w:tcPr>
          <w:p>
            <w:pPr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3510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工伤保险工作</w:t>
            </w:r>
          </w:p>
        </w:tc>
        <w:tc>
          <w:tcPr>
            <w:tcW w:w="9498" w:type="dxa"/>
          </w:tcPr>
          <w:p>
            <w:pPr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对不合格材料予以上报</w:t>
            </w:r>
          </w:p>
        </w:tc>
        <w:tc>
          <w:tcPr>
            <w:tcW w:w="992" w:type="dxa"/>
          </w:tcPr>
          <w:p>
            <w:pPr>
              <w:rPr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351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30"/>
                <w:szCs w:val="30"/>
              </w:rPr>
            </w:pPr>
          </w:p>
        </w:tc>
        <w:tc>
          <w:tcPr>
            <w:tcW w:w="9498" w:type="dxa"/>
          </w:tcPr>
          <w:p>
            <w:pPr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工作不透明，工伤职工无法了解工伤待遇标准，得不到相应工伤待遇</w:t>
            </w:r>
          </w:p>
        </w:tc>
        <w:tc>
          <w:tcPr>
            <w:tcW w:w="992" w:type="dxa"/>
          </w:tcPr>
          <w:p>
            <w:pPr>
              <w:rPr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  <w:jc w:val="center"/>
        </w:trPr>
        <w:tc>
          <w:tcPr>
            <w:tcW w:w="3510" w:type="dxa"/>
            <w:vAlign w:val="center"/>
          </w:tcPr>
          <w:p>
            <w:pPr>
              <w:jc w:val="center"/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创业贷款工作</w:t>
            </w:r>
          </w:p>
        </w:tc>
        <w:tc>
          <w:tcPr>
            <w:tcW w:w="9498" w:type="dxa"/>
          </w:tcPr>
          <w:p>
            <w:pPr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初审时发现的问题，没有及时整改，不符合申请条件的材料没有及时发现</w:t>
            </w:r>
          </w:p>
        </w:tc>
        <w:tc>
          <w:tcPr>
            <w:tcW w:w="992" w:type="dxa"/>
          </w:tcPr>
          <w:p>
            <w:pPr>
              <w:rPr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3510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公益性岗位管理工作</w:t>
            </w:r>
          </w:p>
        </w:tc>
        <w:tc>
          <w:tcPr>
            <w:tcW w:w="9498" w:type="dxa"/>
          </w:tcPr>
          <w:p>
            <w:pPr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擅自增加用人计划数，对各单位上报计划数随意更改</w:t>
            </w:r>
          </w:p>
        </w:tc>
        <w:tc>
          <w:tcPr>
            <w:tcW w:w="992" w:type="dxa"/>
          </w:tcPr>
          <w:p>
            <w:pPr>
              <w:rPr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351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30"/>
                <w:szCs w:val="30"/>
              </w:rPr>
            </w:pPr>
          </w:p>
        </w:tc>
        <w:tc>
          <w:tcPr>
            <w:tcW w:w="9498" w:type="dxa"/>
          </w:tcPr>
          <w:p>
            <w:pPr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对不符合条件的人员进行上报</w:t>
            </w:r>
          </w:p>
        </w:tc>
        <w:tc>
          <w:tcPr>
            <w:tcW w:w="992" w:type="dxa"/>
          </w:tcPr>
          <w:p>
            <w:pPr>
              <w:rPr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3510" w:type="dxa"/>
            <w:vAlign w:val="center"/>
          </w:tcPr>
          <w:p>
            <w:pPr>
              <w:jc w:val="center"/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财务预算工作</w:t>
            </w:r>
          </w:p>
        </w:tc>
        <w:tc>
          <w:tcPr>
            <w:tcW w:w="9498" w:type="dxa"/>
          </w:tcPr>
          <w:p>
            <w:pPr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各项经费报销手续不完备，票据审核不严格，造成资金流失</w:t>
            </w:r>
          </w:p>
        </w:tc>
        <w:tc>
          <w:tcPr>
            <w:tcW w:w="992" w:type="dxa"/>
          </w:tcPr>
          <w:p>
            <w:pPr>
              <w:rPr>
                <w:sz w:val="30"/>
                <w:szCs w:val="30"/>
              </w:rPr>
            </w:pPr>
          </w:p>
        </w:tc>
      </w:tr>
    </w:tbl>
    <w:p>
      <w:pPr>
        <w:rPr>
          <w:sz w:val="30"/>
          <w:szCs w:val="30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6EE6"/>
    <w:rsid w:val="00896EE6"/>
    <w:rsid w:val="009D4A00"/>
    <w:rsid w:val="00D04C5A"/>
    <w:rsid w:val="2AA14378"/>
    <w:rsid w:val="6FEE73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2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reader-word-layer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72</Words>
  <Characters>417</Characters>
  <Lines>3</Lines>
  <Paragraphs>1</Paragraphs>
  <TotalTime>0</TotalTime>
  <ScaleCrop>false</ScaleCrop>
  <LinksUpToDate>false</LinksUpToDate>
  <CharactersWithSpaces>488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2016-01-24T08:22:00Z</dcterms:created>
  <dc:creator>Administrator</dc:creator>
  <cp:lastModifiedBy>Administrator</cp:lastModifiedBy>
  <dcterms:modified xsi:type="dcterms:W3CDTF">2021-08-25T03:41:04Z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E398EF8C28284C169E058BD5C6ACD9E2</vt:lpwstr>
  </property>
</Properties>
</file>