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方正小标宋简体" w:hAnsi="方正小标宋简体" w:eastAsia="方正小标宋简体" w:cs="方正小标宋简体"/>
          <w:sz w:val="48"/>
          <w:szCs w:val="48"/>
          <w:lang w:eastAsia="zh-CN"/>
        </w:rPr>
      </w:pPr>
      <w:r>
        <w:rPr>
          <w:rFonts w:hint="eastAsia" w:ascii="方正小标宋简体" w:hAnsi="方正小标宋简体" w:eastAsia="方正小标宋简体" w:cs="方正小标宋简体"/>
          <w:sz w:val="48"/>
          <w:szCs w:val="48"/>
          <w:lang w:eastAsia="zh-CN"/>
        </w:rPr>
        <w:t>行</w:t>
      </w:r>
      <w:r>
        <w:rPr>
          <w:rFonts w:hint="eastAsia" w:ascii="方正小标宋简体" w:hAnsi="方正小标宋简体" w:eastAsia="方正小标宋简体" w:cs="方正小标宋简体"/>
          <w:sz w:val="48"/>
          <w:szCs w:val="48"/>
          <w:lang w:val="en-US" w:eastAsia="zh-CN"/>
        </w:rPr>
        <w:t xml:space="preserve"> </w:t>
      </w:r>
      <w:r>
        <w:rPr>
          <w:rFonts w:hint="eastAsia" w:ascii="方正小标宋简体" w:hAnsi="方正小标宋简体" w:eastAsia="方正小标宋简体" w:cs="方正小标宋简体"/>
          <w:sz w:val="48"/>
          <w:szCs w:val="48"/>
          <w:lang w:eastAsia="zh-CN"/>
        </w:rPr>
        <w:t>政</w:t>
      </w:r>
      <w:r>
        <w:rPr>
          <w:rFonts w:hint="eastAsia" w:ascii="方正小标宋简体" w:hAnsi="方正小标宋简体" w:eastAsia="方正小标宋简体" w:cs="方正小标宋简体"/>
          <w:sz w:val="48"/>
          <w:szCs w:val="48"/>
          <w:lang w:val="en-US" w:eastAsia="zh-CN"/>
        </w:rPr>
        <w:t xml:space="preserve"> </w:t>
      </w:r>
      <w:r>
        <w:rPr>
          <w:rFonts w:hint="eastAsia" w:ascii="方正小标宋简体" w:hAnsi="方正小标宋简体" w:eastAsia="方正小标宋简体" w:cs="方正小标宋简体"/>
          <w:sz w:val="48"/>
          <w:szCs w:val="48"/>
          <w:lang w:eastAsia="zh-CN"/>
        </w:rPr>
        <w:t>处</w:t>
      </w:r>
      <w:r>
        <w:rPr>
          <w:rFonts w:hint="eastAsia" w:ascii="方正小标宋简体" w:hAnsi="方正小标宋简体" w:eastAsia="方正小标宋简体" w:cs="方正小标宋简体"/>
          <w:sz w:val="48"/>
          <w:szCs w:val="48"/>
          <w:lang w:val="en-US" w:eastAsia="zh-CN"/>
        </w:rPr>
        <w:t xml:space="preserve"> </w:t>
      </w:r>
      <w:r>
        <w:rPr>
          <w:rFonts w:hint="eastAsia" w:ascii="方正小标宋简体" w:hAnsi="方正小标宋简体" w:eastAsia="方正小标宋简体" w:cs="方正小标宋简体"/>
          <w:sz w:val="48"/>
          <w:szCs w:val="48"/>
          <w:lang w:eastAsia="zh-CN"/>
        </w:rPr>
        <w:t>罚</w:t>
      </w:r>
      <w:r>
        <w:rPr>
          <w:rFonts w:hint="eastAsia" w:ascii="方正小标宋简体" w:hAnsi="方正小标宋简体" w:eastAsia="方正小标宋简体" w:cs="方正小标宋简体"/>
          <w:sz w:val="48"/>
          <w:szCs w:val="48"/>
          <w:lang w:val="en-US" w:eastAsia="zh-CN"/>
        </w:rPr>
        <w:t xml:space="preserve"> </w:t>
      </w:r>
      <w:r>
        <w:rPr>
          <w:rFonts w:hint="eastAsia" w:ascii="方正小标宋简体" w:hAnsi="方正小标宋简体" w:eastAsia="方正小标宋简体" w:cs="方正小标宋简体"/>
          <w:sz w:val="48"/>
          <w:szCs w:val="48"/>
          <w:lang w:eastAsia="zh-CN"/>
        </w:rPr>
        <w:t>决</w:t>
      </w:r>
      <w:r>
        <w:rPr>
          <w:rFonts w:hint="eastAsia" w:ascii="方正小标宋简体" w:hAnsi="方正小标宋简体" w:eastAsia="方正小标宋简体" w:cs="方正小标宋简体"/>
          <w:sz w:val="48"/>
          <w:szCs w:val="48"/>
          <w:lang w:val="en-US" w:eastAsia="zh-CN"/>
        </w:rPr>
        <w:t xml:space="preserve"> </w:t>
      </w:r>
      <w:r>
        <w:rPr>
          <w:rFonts w:hint="eastAsia" w:ascii="方正小标宋简体" w:hAnsi="方正小标宋简体" w:eastAsia="方正小标宋简体" w:cs="方正小标宋简体"/>
          <w:sz w:val="48"/>
          <w:szCs w:val="48"/>
          <w:lang w:eastAsia="zh-CN"/>
        </w:rPr>
        <w:t>定</w:t>
      </w:r>
      <w:r>
        <w:rPr>
          <w:rFonts w:hint="eastAsia" w:ascii="方正小标宋简体" w:hAnsi="方正小标宋简体" w:eastAsia="方正小标宋简体" w:cs="方正小标宋简体"/>
          <w:sz w:val="48"/>
          <w:szCs w:val="48"/>
          <w:lang w:val="en-US" w:eastAsia="zh-CN"/>
        </w:rPr>
        <w:t xml:space="preserve"> </w:t>
      </w:r>
      <w:r>
        <w:rPr>
          <w:rFonts w:hint="eastAsia" w:ascii="方正小标宋简体" w:hAnsi="方正小标宋简体" w:eastAsia="方正小标宋简体" w:cs="方正小标宋简体"/>
          <w:sz w:val="48"/>
          <w:szCs w:val="48"/>
          <w:lang w:eastAsia="zh-CN"/>
        </w:rPr>
        <w:t>书</w:t>
      </w:r>
    </w:p>
    <w:p>
      <w:pPr>
        <w:spacing w:line="480" w:lineRule="exact"/>
        <w:jc w:val="center"/>
        <w:rPr>
          <w:rFonts w:hint="eastAsia" w:ascii="仿宋_GB2312" w:hAnsi="仿宋_GB2312" w:eastAsia="仿宋_GB2312" w:cs="仿宋_GB2312"/>
          <w:sz w:val="28"/>
          <w:szCs w:val="28"/>
          <w:u w:val="none"/>
          <w:lang w:eastAsia="zh-CN"/>
        </w:rPr>
      </w:pPr>
      <w:r>
        <w:rPr>
          <w:rFonts w:hint="eastAsia" w:ascii="仿宋_GB2312" w:hAnsi="仿宋_GB2312" w:eastAsia="仿宋_GB2312" w:cs="仿宋_GB2312"/>
          <w:sz w:val="28"/>
          <w:szCs w:val="28"/>
          <w:u w:val="single"/>
          <w:lang w:eastAsia="zh-CN"/>
        </w:rPr>
        <w:t xml:space="preserve"> 乐综执 </w:t>
      </w:r>
      <w:r>
        <w:rPr>
          <w:rFonts w:hint="eastAsia" w:ascii="仿宋_GB2312" w:hAnsi="仿宋_GB2312" w:eastAsia="仿宋_GB2312" w:cs="仿宋_GB2312"/>
          <w:sz w:val="28"/>
          <w:szCs w:val="28"/>
          <w:u w:val="none"/>
          <w:lang w:eastAsia="zh-CN"/>
        </w:rPr>
        <w:t>罚决字〔</w:t>
      </w:r>
      <w:r>
        <w:rPr>
          <w:rFonts w:hint="eastAsia" w:ascii="仿宋_GB2312" w:hAnsi="仿宋_GB2312" w:eastAsia="仿宋_GB2312" w:cs="仿宋_GB2312"/>
          <w:sz w:val="28"/>
          <w:szCs w:val="28"/>
          <w:u w:val="none"/>
          <w:lang w:val="en-US" w:eastAsia="zh-CN"/>
        </w:rPr>
        <w:t>202</w:t>
      </w:r>
      <w:r>
        <w:rPr>
          <w:rFonts w:hint="eastAsia" w:ascii="仿宋_GB2312" w:hAnsi="仿宋_GB2312" w:cs="仿宋_GB2312"/>
          <w:sz w:val="28"/>
          <w:szCs w:val="28"/>
          <w:u w:val="none"/>
          <w:lang w:val="en-US" w:eastAsia="zh-CN"/>
        </w:rPr>
        <w:t>1</w:t>
      </w:r>
      <w:r>
        <w:rPr>
          <w:rFonts w:hint="eastAsia" w:ascii="仿宋_GB2312" w:hAnsi="仿宋_GB2312" w:eastAsia="仿宋_GB2312" w:cs="仿宋_GB2312"/>
          <w:sz w:val="28"/>
          <w:szCs w:val="28"/>
          <w:u w:val="none"/>
          <w:lang w:eastAsia="zh-CN"/>
        </w:rPr>
        <w:t>〕第</w:t>
      </w:r>
      <w:r>
        <w:rPr>
          <w:rFonts w:hint="eastAsia" w:ascii="仿宋_GB2312" w:hAnsi="仿宋_GB2312" w:eastAsia="仿宋_GB2312" w:cs="仿宋_GB2312"/>
          <w:sz w:val="28"/>
          <w:szCs w:val="28"/>
          <w:u w:val="none"/>
          <w:lang w:val="en-US" w:eastAsia="zh-CN"/>
        </w:rPr>
        <w:t>00</w:t>
      </w:r>
      <w:r>
        <w:rPr>
          <w:rFonts w:hint="eastAsia" w:ascii="仿宋_GB2312" w:hAnsi="仿宋_GB2312" w:cs="仿宋_GB2312"/>
          <w:sz w:val="28"/>
          <w:szCs w:val="28"/>
          <w:u w:val="none"/>
          <w:lang w:val="en-US" w:eastAsia="zh-CN"/>
        </w:rPr>
        <w:t>4</w:t>
      </w:r>
      <w:r>
        <w:rPr>
          <w:rFonts w:hint="eastAsia" w:ascii="仿宋_GB2312" w:hAnsi="仿宋_GB2312" w:eastAsia="仿宋_GB2312" w:cs="仿宋_GB2312"/>
          <w:sz w:val="28"/>
          <w:szCs w:val="28"/>
          <w:u w:val="none"/>
          <w:lang w:eastAsia="zh-CN"/>
        </w:rPr>
        <w:t>号</w:t>
      </w:r>
    </w:p>
    <w:p>
      <w:pPr>
        <w:spacing w:line="330" w:lineRule="exact"/>
        <w:rPr>
          <w:rFonts w:hint="eastAsia" w:ascii="仿宋_GB2312" w:hAnsi="仿宋_GB2312" w:eastAsia="仿宋_GB2312" w:cs="仿宋_GB2312"/>
          <w:sz w:val="28"/>
          <w:szCs w:val="28"/>
          <w:lang w:val="en-US" w:eastAsia="zh-CN"/>
        </w:rPr>
      </w:pPr>
      <w:r>
        <w:rPr>
          <w:rFonts w:hint="eastAsia" w:ascii="仿宋_GB2312" w:hAnsi="仿宋_GB2312" w:cs="仿宋_GB2312"/>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事</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人</w:t>
      </w:r>
      <w:r>
        <w:rPr>
          <w:rFonts w:hint="eastAsia" w:ascii="仿宋_GB2312" w:hAnsi="仿宋_GB2312" w:eastAsia="仿宋_GB2312" w:cs="仿宋_GB2312"/>
          <w:b w:val="0"/>
          <w:bCs w:val="0"/>
          <w:sz w:val="32"/>
          <w:szCs w:val="32"/>
          <w:u w:val="none"/>
        </w:rPr>
        <w:t>：</w:t>
      </w:r>
      <w:r>
        <w:rPr>
          <w:rFonts w:hint="eastAsia" w:ascii="仿宋_GB2312" w:hAnsi="仿宋_GB2312" w:cs="仿宋_GB2312"/>
          <w:b w:val="0"/>
          <w:bCs w:val="0"/>
          <w:sz w:val="32"/>
          <w:szCs w:val="32"/>
          <w:u w:val="single"/>
          <w:lang w:eastAsia="zh-CN"/>
        </w:rPr>
        <w:t>李</w:t>
      </w:r>
      <w:r>
        <w:rPr>
          <w:rFonts w:hint="eastAsia" w:ascii="仿宋_GB2312" w:hAnsi="仿宋_GB2312" w:cs="仿宋_GB2312"/>
          <w:b w:val="0"/>
          <w:bCs w:val="0"/>
          <w:sz w:val="32"/>
          <w:szCs w:val="32"/>
          <w:u w:val="single"/>
          <w:lang w:val="en-US" w:eastAsia="zh-CN"/>
        </w:rPr>
        <w:t>x</w:t>
      </w:r>
      <w:r>
        <w:rPr>
          <w:rFonts w:hint="eastAsia" w:ascii="仿宋_GB2312" w:hAnsi="仿宋_GB2312" w:eastAsia="仿宋_GB2312" w:cs="仿宋_GB2312"/>
          <w:b w:val="0"/>
          <w:bCs w:val="0"/>
          <w:sz w:val="32"/>
          <w:szCs w:val="32"/>
          <w:u w:val="single"/>
        </w:rPr>
        <w:t xml:space="preserve"> </w:t>
      </w:r>
      <w:r>
        <w:rPr>
          <w:rFonts w:hint="eastAsia" w:ascii="仿宋_GB2312" w:hAnsi="仿宋_GB2312" w:eastAsia="仿宋_GB2312" w:cs="仿宋_GB2312"/>
          <w:sz w:val="28"/>
          <w:szCs w:val="28"/>
        </w:rPr>
        <w:t xml:space="preserve">  </w:t>
      </w:r>
      <w:r>
        <w:rPr>
          <w:rFonts w:hint="eastAsia" w:ascii="仿宋_GB2312" w:hAnsi="仿宋_GB2312" w:cs="仿宋_GB2312"/>
          <w:b/>
          <w:bCs/>
          <w:sz w:val="32"/>
          <w:szCs w:val="32"/>
          <w:lang w:val="en-US" w:eastAsia="zh-CN"/>
        </w:rPr>
        <w:t xml:space="preserve">   </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性别：</w:t>
      </w:r>
      <w:r>
        <w:rPr>
          <w:rFonts w:hint="eastAsia" w:ascii="仿宋_GB2312" w:hAnsi="仿宋_GB2312" w:eastAsia="仿宋_GB2312" w:cs="仿宋_GB2312"/>
          <w:sz w:val="32"/>
          <w:szCs w:val="32"/>
          <w:u w:val="single"/>
          <w:lang w:eastAsia="zh-CN"/>
        </w:rPr>
        <w:t>男</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民族：</w:t>
      </w:r>
      <w:r>
        <w:rPr>
          <w:rFonts w:hint="eastAsia" w:ascii="仿宋_GB2312" w:hAnsi="仿宋_GB2312" w:eastAsia="仿宋_GB2312" w:cs="仿宋_GB2312"/>
          <w:sz w:val="32"/>
          <w:szCs w:val="32"/>
          <w:u w:val="single"/>
          <w:lang w:val="en-US" w:eastAsia="zh-CN"/>
        </w:rPr>
        <w:t>汉</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lang w:eastAsia="zh-CN"/>
        </w:rPr>
        <w:t>：</w:t>
      </w:r>
      <w:r>
        <w:rPr>
          <w:rFonts w:hint="eastAsia" w:cs="Times New Roman" w:asciiTheme="minorEastAsia" w:hAnsiTheme="minorEastAsia" w:eastAsiaTheme="minorEastAsia"/>
          <w:kern w:val="2"/>
          <w:sz w:val="30"/>
          <w:szCs w:val="30"/>
          <w:u w:val="single"/>
          <w:lang w:val="en-US" w:eastAsia="zh-CN" w:bidi="ar-SA"/>
        </w:rPr>
        <w:t>13xx2519xx090242xx</w:t>
      </w:r>
      <w:r>
        <w:rPr>
          <w:rFonts w:hint="eastAsia" w:ascii="仿宋_GB2312" w:hAnsi="仿宋_GB2312" w:eastAsia="仿宋_GB2312" w:cs="仿宋_GB2312"/>
          <w:sz w:val="32"/>
          <w:szCs w:val="32"/>
          <w:u w:val="none"/>
        </w:rPr>
        <w:t xml:space="preserve"> </w:t>
      </w:r>
      <w:r>
        <w:rPr>
          <w:rFonts w:hint="eastAsia" w:ascii="仿宋_GB2312" w:hAnsi="仿宋_GB2312" w:eastAsia="仿宋_GB2312" w:cs="仿宋_GB2312"/>
          <w:sz w:val="32"/>
          <w:szCs w:val="32"/>
        </w:rPr>
        <w:t xml:space="preserve"> 联系电话：</w:t>
      </w:r>
      <w:r>
        <w:rPr>
          <w:rFonts w:hint="eastAsia" w:cs="Times New Roman" w:asciiTheme="minorEastAsia" w:hAnsiTheme="minorEastAsia" w:eastAsiaTheme="minorEastAsia"/>
          <w:kern w:val="2"/>
          <w:sz w:val="30"/>
          <w:szCs w:val="30"/>
          <w:u w:val="single"/>
          <w:lang w:val="en-US" w:eastAsia="zh-CN" w:bidi="ar-SA"/>
        </w:rPr>
        <w:t>15xx00394xx</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lang w:eastAsia="zh-CN"/>
        </w:rPr>
        <w:t>住</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址：</w:t>
      </w:r>
      <w:r>
        <w:rPr>
          <w:rFonts w:hint="eastAsia" w:cs="Times New Roman" w:asciiTheme="minorEastAsia" w:hAnsiTheme="minorEastAsia" w:eastAsiaTheme="minorEastAsia"/>
          <w:kern w:val="2"/>
          <w:sz w:val="30"/>
          <w:szCs w:val="30"/>
          <w:u w:val="single"/>
          <w:lang w:val="en-US" w:eastAsia="zh-CN" w:bidi="ar-SA"/>
        </w:rPr>
        <w:t>河x省xx市xx县xxx镇xxx一村xxx</w:t>
      </w:r>
      <w:bookmarkStart w:id="0" w:name="_GoBack"/>
      <w:bookmarkEnd w:id="0"/>
      <w:r>
        <w:rPr>
          <w:rFonts w:hint="eastAsia" w:cs="Times New Roman" w:asciiTheme="minorEastAsia" w:hAnsiTheme="minorEastAsia" w:eastAsiaTheme="minorEastAsia"/>
          <w:kern w:val="2"/>
          <w:sz w:val="30"/>
          <w:szCs w:val="30"/>
          <w:u w:val="single"/>
          <w:lang w:val="en-US" w:eastAsia="zh-CN" w:bidi="ar-SA"/>
        </w:rPr>
        <w:t>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本机关于</w:t>
      </w:r>
      <w:r>
        <w:rPr>
          <w:rFonts w:hint="eastAsia" w:ascii="仿宋_GB2312" w:hAnsi="仿宋_GB2312" w:eastAsia="仿宋_GB2312" w:cs="仿宋_GB2312"/>
          <w:kern w:val="2"/>
          <w:sz w:val="32"/>
          <w:szCs w:val="32"/>
          <w:u w:val="single"/>
          <w:lang w:val="en-US" w:eastAsia="zh-CN" w:bidi="ar-SA"/>
        </w:rPr>
        <w:t>2021</w:t>
      </w:r>
      <w:r>
        <w:rPr>
          <w:rFonts w:hint="eastAsia" w:ascii="仿宋_GB2312" w:hAnsi="仿宋_GB2312" w:eastAsia="仿宋_GB2312" w:cs="仿宋_GB2312"/>
          <w:kern w:val="2"/>
          <w:sz w:val="32"/>
          <w:szCs w:val="32"/>
          <w:lang w:val="en-US" w:eastAsia="zh-CN" w:bidi="ar-SA"/>
        </w:rPr>
        <w:t xml:space="preserve"> 年</w:t>
      </w:r>
      <w:r>
        <w:rPr>
          <w:rFonts w:hint="eastAsia" w:ascii="仿宋_GB2312" w:hAnsi="仿宋_GB2312" w:eastAsia="仿宋_GB2312" w:cs="仿宋_GB2312"/>
          <w:kern w:val="2"/>
          <w:sz w:val="32"/>
          <w:szCs w:val="32"/>
          <w:u w:val="single"/>
          <w:lang w:val="en-US" w:eastAsia="zh-CN" w:bidi="ar-SA"/>
        </w:rPr>
        <w:t>8</w:t>
      </w:r>
      <w:r>
        <w:rPr>
          <w:rFonts w:hint="eastAsia" w:ascii="仿宋_GB2312" w:hAnsi="仿宋_GB2312" w:eastAsia="仿宋_GB2312" w:cs="仿宋_GB2312"/>
          <w:kern w:val="2"/>
          <w:sz w:val="32"/>
          <w:szCs w:val="32"/>
          <w:lang w:val="en-US" w:eastAsia="zh-CN" w:bidi="ar-SA"/>
        </w:rPr>
        <w:t>月</w:t>
      </w:r>
      <w:r>
        <w:rPr>
          <w:rFonts w:hint="eastAsia" w:ascii="仿宋_GB2312" w:hAnsi="仿宋_GB2312" w:eastAsia="仿宋_GB2312" w:cs="仿宋_GB2312"/>
          <w:kern w:val="2"/>
          <w:sz w:val="32"/>
          <w:szCs w:val="32"/>
          <w:u w:val="single"/>
          <w:lang w:val="en-US" w:eastAsia="zh-CN" w:bidi="ar-SA"/>
        </w:rPr>
        <w:t>19</w:t>
      </w:r>
      <w:r>
        <w:rPr>
          <w:rFonts w:hint="eastAsia" w:ascii="仿宋_GB2312" w:hAnsi="仿宋_GB2312" w:eastAsia="仿宋_GB2312" w:cs="仿宋_GB2312"/>
          <w:kern w:val="2"/>
          <w:sz w:val="32"/>
          <w:szCs w:val="32"/>
          <w:lang w:val="en-US" w:eastAsia="zh-CN" w:bidi="ar-SA"/>
        </w:rPr>
        <w:t>日对你（单位）违反了《中华人民共和国大气污染防治法》一案立案调查。经调查，你驾驶的冀D0F558红岩牌重型自卸货车运输车于</w:t>
      </w:r>
      <w:r>
        <w:rPr>
          <w:rFonts w:hint="eastAsia" w:ascii="仿宋_GB2312" w:hAnsi="仿宋_GB2312" w:eastAsia="仿宋_GB2312" w:cs="仿宋_GB2312"/>
          <w:kern w:val="2"/>
          <w:sz w:val="32"/>
          <w:szCs w:val="32"/>
          <w:u w:val="single"/>
          <w:lang w:val="en-US" w:eastAsia="zh-CN" w:bidi="ar-SA"/>
        </w:rPr>
        <w:t>2021</w:t>
      </w:r>
      <w:r>
        <w:rPr>
          <w:rFonts w:hint="eastAsia" w:ascii="仿宋_GB2312" w:hAnsi="仿宋_GB2312" w:eastAsia="仿宋_GB2312" w:cs="仿宋_GB2312"/>
          <w:kern w:val="2"/>
          <w:sz w:val="32"/>
          <w:szCs w:val="32"/>
          <w:lang w:val="en-US" w:eastAsia="zh-CN" w:bidi="ar-SA"/>
        </w:rPr>
        <w:t>年</w:t>
      </w:r>
      <w:r>
        <w:rPr>
          <w:rFonts w:hint="eastAsia" w:ascii="仿宋_GB2312" w:hAnsi="仿宋_GB2312" w:eastAsia="仿宋_GB2312" w:cs="仿宋_GB2312"/>
          <w:kern w:val="2"/>
          <w:sz w:val="32"/>
          <w:szCs w:val="32"/>
          <w:u w:val="single"/>
          <w:lang w:val="en-US" w:eastAsia="zh-CN" w:bidi="ar-SA"/>
        </w:rPr>
        <w:t>8</w:t>
      </w:r>
      <w:r>
        <w:rPr>
          <w:rFonts w:hint="eastAsia" w:ascii="仿宋_GB2312" w:hAnsi="仿宋_GB2312" w:eastAsia="仿宋_GB2312" w:cs="仿宋_GB2312"/>
          <w:kern w:val="2"/>
          <w:sz w:val="32"/>
          <w:szCs w:val="32"/>
          <w:lang w:val="en-US" w:eastAsia="zh-CN" w:bidi="ar-SA"/>
        </w:rPr>
        <w:t>月</w:t>
      </w:r>
      <w:r>
        <w:rPr>
          <w:rFonts w:hint="eastAsia" w:ascii="仿宋_GB2312" w:hAnsi="仿宋_GB2312" w:eastAsia="仿宋_GB2312" w:cs="仿宋_GB2312"/>
          <w:kern w:val="2"/>
          <w:sz w:val="32"/>
          <w:szCs w:val="32"/>
          <w:u w:val="single"/>
          <w:lang w:val="en-US" w:eastAsia="zh-CN" w:bidi="ar-SA"/>
        </w:rPr>
        <w:t>18</w:t>
      </w:r>
      <w:r>
        <w:rPr>
          <w:rFonts w:hint="eastAsia" w:ascii="仿宋_GB2312" w:hAnsi="仿宋_GB2312" w:eastAsia="仿宋_GB2312" w:cs="仿宋_GB2312"/>
          <w:kern w:val="2"/>
          <w:sz w:val="32"/>
          <w:szCs w:val="32"/>
          <w:lang w:val="en-US" w:eastAsia="zh-CN" w:bidi="ar-SA"/>
        </w:rPr>
        <w:t>日</w:t>
      </w:r>
      <w:r>
        <w:rPr>
          <w:rFonts w:hint="eastAsia" w:ascii="仿宋_GB2312" w:hAnsi="仿宋_GB2312" w:eastAsia="仿宋_GB2312" w:cs="仿宋_GB2312"/>
          <w:kern w:val="2"/>
          <w:sz w:val="32"/>
          <w:szCs w:val="32"/>
          <w:u w:val="single"/>
          <w:lang w:val="en-US" w:eastAsia="zh-CN" w:bidi="ar-SA"/>
        </w:rPr>
        <w:t>00</w:t>
      </w:r>
      <w:r>
        <w:rPr>
          <w:rFonts w:hint="eastAsia" w:ascii="仿宋_GB2312" w:hAnsi="仿宋_GB2312" w:eastAsia="仿宋_GB2312" w:cs="仿宋_GB2312"/>
          <w:kern w:val="2"/>
          <w:sz w:val="32"/>
          <w:szCs w:val="32"/>
          <w:lang w:val="en-US" w:eastAsia="zh-CN" w:bidi="ar-SA"/>
        </w:rPr>
        <w:t>时</w:t>
      </w:r>
      <w:r>
        <w:rPr>
          <w:rFonts w:hint="eastAsia" w:ascii="仿宋_GB2312" w:hAnsi="仿宋_GB2312" w:eastAsia="仿宋_GB2312" w:cs="仿宋_GB2312"/>
          <w:kern w:val="2"/>
          <w:sz w:val="32"/>
          <w:szCs w:val="32"/>
          <w:u w:val="single"/>
          <w:lang w:val="en-US" w:eastAsia="zh-CN" w:bidi="ar-SA"/>
        </w:rPr>
        <w:t>26</w:t>
      </w:r>
      <w:r>
        <w:rPr>
          <w:rFonts w:hint="eastAsia" w:ascii="仿宋_GB2312" w:hAnsi="仿宋_GB2312" w:eastAsia="仿宋_GB2312" w:cs="仿宋_GB2312"/>
          <w:kern w:val="2"/>
          <w:sz w:val="32"/>
          <w:szCs w:val="32"/>
          <w:lang w:val="en-US" w:eastAsia="zh-CN" w:bidi="ar-SA"/>
        </w:rPr>
        <w:t>分许，从南乐县公路局</w:t>
      </w:r>
      <w:r>
        <w:rPr>
          <w:rFonts w:hint="eastAsia" w:ascii="仿宋_GB2312" w:hAnsi="仿宋_GB2312" w:cs="仿宋_GB2312"/>
          <w:kern w:val="2"/>
          <w:sz w:val="32"/>
          <w:szCs w:val="32"/>
          <w:lang w:val="en-US" w:eastAsia="zh-CN" w:bidi="ar-SA"/>
        </w:rPr>
        <w:t>拆迁</w:t>
      </w:r>
      <w:r>
        <w:rPr>
          <w:rFonts w:hint="eastAsia" w:ascii="仿宋_GB2312" w:hAnsi="仿宋_GB2312" w:eastAsia="仿宋_GB2312" w:cs="仿宋_GB2312"/>
          <w:kern w:val="2"/>
          <w:sz w:val="32"/>
          <w:szCs w:val="32"/>
          <w:lang w:val="en-US" w:eastAsia="zh-CN" w:bidi="ar-SA"/>
        </w:rPr>
        <w:t>片区运输渣土到寺庄时，行至南乐县光明路与仓颉路交叉口向东50米处，车辆在运输渣土过程中未采取密闭覆盖或其他措施防止物料遗撒造成扬尘污染。该行为违反了《中华人民共和国大气污染防治法》第七十条“ 运输煤炭、垃圾、渣土、砂石、土方、灰浆等散装、流体物料的车辆应当采取密闭或者其他措施防止物料遗撒造成扬尘污染，并按照规定路线行驶</w:t>
      </w:r>
      <w:r>
        <w:rPr>
          <w:rFonts w:hint="eastAsia" w:ascii="仿宋_GB2312" w:hAnsi="仿宋_GB2312" w:cs="仿宋_GB2312"/>
          <w:kern w:val="2"/>
          <w:sz w:val="32"/>
          <w:szCs w:val="32"/>
          <w:lang w:val="en-US" w:eastAsia="zh-CN" w:bidi="ar-SA"/>
        </w:rPr>
        <w:t>……规定，当事人李征驾驶的</w:t>
      </w:r>
      <w:r>
        <w:rPr>
          <w:rFonts w:hint="eastAsia" w:ascii="仿宋_GB2312" w:hAnsi="仿宋_GB2312" w:eastAsia="仿宋_GB2312" w:cs="仿宋_GB2312"/>
          <w:kern w:val="2"/>
          <w:sz w:val="32"/>
          <w:szCs w:val="32"/>
          <w:lang w:val="en-US" w:eastAsia="zh-CN" w:bidi="ar-SA"/>
        </w:rPr>
        <w:t>车辆在运输渣土过程中未</w:t>
      </w:r>
      <w:r>
        <w:rPr>
          <w:rFonts w:hint="eastAsia" w:ascii="仿宋_GB2312" w:hAnsi="仿宋_GB2312" w:cs="仿宋_GB2312"/>
          <w:kern w:val="2"/>
          <w:sz w:val="32"/>
          <w:szCs w:val="32"/>
          <w:lang w:val="en-US" w:eastAsia="zh-CN" w:bidi="ar-SA"/>
        </w:rPr>
        <w:t>按要求</w:t>
      </w:r>
      <w:r>
        <w:rPr>
          <w:rFonts w:hint="eastAsia" w:ascii="仿宋_GB2312" w:hAnsi="仿宋_GB2312" w:eastAsia="仿宋_GB2312" w:cs="仿宋_GB2312"/>
          <w:kern w:val="2"/>
          <w:sz w:val="32"/>
          <w:szCs w:val="32"/>
          <w:lang w:val="en-US" w:eastAsia="zh-CN" w:bidi="ar-SA"/>
        </w:rPr>
        <w:t>采取密闭覆盖或其他措施防止物料遗撒造成扬尘污染</w:t>
      </w:r>
      <w:r>
        <w:rPr>
          <w:rFonts w:hint="eastAsia" w:ascii="仿宋_GB2312" w:hAnsi="仿宋_GB2312" w:cs="仿宋_GB2312"/>
          <w:kern w:val="2"/>
          <w:sz w:val="32"/>
          <w:szCs w:val="32"/>
          <w:lang w:val="en-US" w:eastAsia="zh-CN" w:bidi="ar-SA"/>
        </w:rPr>
        <w:t>，该行为已构成违法。</w:t>
      </w:r>
    </w:p>
    <w:p>
      <w:pPr>
        <w:keepNext w:val="0"/>
        <w:keepLines w:val="0"/>
        <w:pageBreakBefore w:val="0"/>
        <w:widowControl w:val="0"/>
        <w:kinsoku/>
        <w:wordWrap/>
        <w:overflowPunct/>
        <w:topLinePunct w:val="0"/>
        <w:autoSpaceDE/>
        <w:autoSpaceDN/>
        <w:bidi w:val="0"/>
        <w:adjustRightInd/>
        <w:snapToGrid/>
        <w:spacing w:line="400" w:lineRule="exact"/>
        <w:ind w:firstLine="643" w:firstLineChars="200"/>
        <w:textAlignment w:val="auto"/>
        <w:rPr>
          <w:rFonts w:hint="eastAsia" w:ascii="仿宋_GB2312" w:hAnsi="仿宋_GB2312" w:cs="仿宋_GB2312"/>
          <w:sz w:val="32"/>
          <w:szCs w:val="32"/>
          <w:u w:val="single"/>
          <w:lang w:val="en-US" w:eastAsia="zh-CN"/>
        </w:rPr>
      </w:pPr>
      <w:r>
        <w:rPr>
          <w:rFonts w:hint="eastAsia" w:ascii="仿宋_GB2312" w:hAnsi="仿宋_GB2312" w:cs="仿宋_GB2312"/>
          <w:b/>
          <w:bCs/>
          <w:sz w:val="32"/>
          <w:szCs w:val="32"/>
          <w:lang w:val="en-US" w:eastAsia="zh-CN"/>
        </w:rPr>
        <w:t>违法的证据：</w:t>
      </w:r>
      <w:r>
        <w:rPr>
          <w:rFonts w:hint="eastAsia" w:ascii="仿宋_GB2312" w:hAnsi="仿宋_GB2312" w:cs="仿宋_GB2312"/>
          <w:b/>
          <w:bCs/>
          <w:sz w:val="32"/>
          <w:szCs w:val="32"/>
          <w:u w:val="single"/>
          <w:lang w:val="en-US" w:eastAsia="zh-CN"/>
        </w:rPr>
        <w:t>案件调查询问笔录、现场车辆照片、现场勘验笔录、检查笔录。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根据你（单位）的违法事实、性质、情节、社会危害程度和相关证据，你（单位）的违法行为属于</w:t>
      </w:r>
      <w:r>
        <w:rPr>
          <w:rFonts w:hint="eastAsia" w:ascii="仿宋_GB2312" w:hAnsi="仿宋_GB2312" w:eastAsia="仿宋_GB2312" w:cs="仿宋_GB2312"/>
          <w:b/>
          <w:bCs/>
          <w:kern w:val="2"/>
          <w:sz w:val="32"/>
          <w:szCs w:val="32"/>
          <w:u w:val="single"/>
          <w:lang w:val="en-US" w:eastAsia="zh-CN" w:bidi="ar-SA"/>
        </w:rPr>
        <w:t>一般违法</w:t>
      </w:r>
      <w:r>
        <w:rPr>
          <w:rFonts w:hint="eastAsia" w:ascii="仿宋_GB2312" w:hAnsi="仿宋_GB2312" w:eastAsia="仿宋_GB2312" w:cs="仿宋_GB2312"/>
          <w:kern w:val="2"/>
          <w:sz w:val="32"/>
          <w:szCs w:val="32"/>
          <w:lang w:val="en-US" w:eastAsia="zh-CN" w:bidi="ar-SA"/>
        </w:rPr>
        <w:t>（属于一般的认定为一般，属于严重的认定为严重）。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上述违法行为事实清楚，证据确凿充分。根据河南省</w:t>
      </w:r>
      <w:r>
        <w:rPr>
          <w:rFonts w:hint="eastAsia" w:ascii="仿宋_GB2312" w:hAnsi="仿宋_GB2312" w:eastAsia="仿宋_GB2312" w:cs="仿宋_GB2312"/>
          <w:sz w:val="32"/>
          <w:szCs w:val="32"/>
          <w:lang w:eastAsia="zh-CN"/>
        </w:rPr>
        <w:t>住房和城乡建设系统</w:t>
      </w:r>
      <w:r>
        <w:rPr>
          <w:rFonts w:hint="eastAsia" w:ascii="仿宋_GB2312" w:hAnsi="仿宋_GB2312" w:eastAsia="仿宋_GB2312" w:cs="仿宋_GB2312"/>
          <w:sz w:val="32"/>
          <w:szCs w:val="32"/>
        </w:rPr>
        <w:t>行政处罚裁量标准</w:t>
      </w:r>
      <w:r>
        <w:rPr>
          <w:rFonts w:hint="eastAsia" w:ascii="仿宋_GB2312" w:hAnsi="仿宋_GB2312" w:eastAsia="仿宋_GB2312" w:cs="仿宋_GB2312"/>
          <w:sz w:val="32"/>
          <w:szCs w:val="32"/>
          <w:lang w:eastAsia="zh-CN"/>
        </w:rPr>
        <w:t>，依</w:t>
      </w:r>
      <w:r>
        <w:rPr>
          <w:rFonts w:hint="eastAsia" w:ascii="仿宋_GB2312" w:hAnsi="仿宋_GB2312" w:eastAsia="仿宋_GB2312" w:cs="仿宋_GB2312"/>
          <w:sz w:val="32"/>
          <w:szCs w:val="32"/>
        </w:rPr>
        <w:t>据《中华人民共和国大气污染防治法》第一百一十六条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违反本法规定，运输煤炭、垃圾、渣土、砂石、土方、灰浆等散装、流体物料的车辆，未采取密闭或者其他措施防止物料遗撒的，由县级以上地方人民政府确定的监督管理部门责令改正，处二千元以上二万元以下的罚款;拒不改正的，车辆不得上道路行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之规定，本机关决定对你作出如下行政处罚：</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3" w:firstLineChars="200"/>
        <w:textAlignment w:val="auto"/>
        <w:rPr>
          <w:rFonts w:hint="eastAsia" w:ascii="仿宋_GB2312" w:hAnsi="仿宋_GB2312" w:eastAsia="仿宋_GB2312" w:cs="仿宋_GB2312"/>
          <w:sz w:val="32"/>
          <w:szCs w:val="32"/>
          <w:u w:val="none"/>
          <w:lang w:eastAsia="zh-CN"/>
        </w:rPr>
      </w:pPr>
      <w:r>
        <w:rPr>
          <w:rFonts w:hint="eastAsia" w:ascii="仿宋_GB2312" w:hAnsi="仿宋_GB2312" w:cs="仿宋_GB2312"/>
          <w:b/>
          <w:bCs/>
          <w:sz w:val="32"/>
          <w:szCs w:val="32"/>
          <w:u w:val="none"/>
          <w:lang w:val="en-US" w:eastAsia="zh-CN"/>
        </w:rPr>
        <w:t>1、</w:t>
      </w:r>
      <w:r>
        <w:rPr>
          <w:rFonts w:hint="eastAsia" w:ascii="仿宋_GB2312" w:hAnsi="仿宋_GB2312" w:eastAsia="仿宋_GB2312" w:cs="仿宋_GB2312"/>
          <w:b/>
          <w:bCs/>
          <w:sz w:val="32"/>
          <w:szCs w:val="32"/>
          <w:u w:val="none"/>
        </w:rPr>
        <w:t>责</w:t>
      </w:r>
      <w:r>
        <w:rPr>
          <w:rFonts w:hint="eastAsia" w:ascii="仿宋_GB2312" w:hAnsi="仿宋_GB2312" w:eastAsia="仿宋_GB2312" w:cs="仿宋_GB2312"/>
          <w:b/>
          <w:bCs/>
          <w:sz w:val="32"/>
          <w:szCs w:val="32"/>
          <w:u w:val="none"/>
          <w:lang w:eastAsia="zh-CN"/>
        </w:rPr>
        <w:t>令</w:t>
      </w:r>
      <w:r>
        <w:rPr>
          <w:rFonts w:hint="eastAsia" w:ascii="仿宋_GB2312" w:hAnsi="仿宋_GB2312" w:eastAsia="仿宋_GB2312" w:cs="仿宋_GB2312"/>
          <w:b/>
          <w:bCs/>
          <w:sz w:val="32"/>
          <w:szCs w:val="32"/>
          <w:u w:val="none"/>
        </w:rPr>
        <w:t>改正违法行为</w:t>
      </w:r>
      <w:r>
        <w:rPr>
          <w:rFonts w:hint="eastAsia" w:ascii="仿宋_GB2312" w:hAnsi="仿宋_GB2312" w:eastAsia="仿宋_GB2312" w:cs="仿宋_GB2312"/>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3"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b/>
          <w:bCs/>
          <w:sz w:val="32"/>
          <w:szCs w:val="32"/>
          <w:u w:val="none"/>
        </w:rPr>
        <w:t>2</w:t>
      </w:r>
      <w:r>
        <w:rPr>
          <w:rFonts w:hint="eastAsia" w:ascii="仿宋_GB2312" w:hAnsi="仿宋_GB2312" w:eastAsia="仿宋_GB2312" w:cs="仿宋_GB2312"/>
          <w:sz w:val="32"/>
          <w:szCs w:val="32"/>
          <w:u w:val="none"/>
        </w:rPr>
        <w:t>、</w:t>
      </w:r>
      <w:r>
        <w:rPr>
          <w:rFonts w:hint="eastAsia" w:ascii="仿宋_GB2312" w:hAnsi="仿宋_GB2312" w:eastAsia="仿宋_GB2312" w:cs="仿宋_GB2312"/>
          <w:b/>
          <w:bCs/>
          <w:sz w:val="32"/>
          <w:szCs w:val="32"/>
          <w:u w:val="none"/>
        </w:rPr>
        <w:t>罚款人民币</w:t>
      </w:r>
      <w:r>
        <w:rPr>
          <w:rFonts w:hint="eastAsia" w:ascii="仿宋_GB2312" w:hAnsi="仿宋_GB2312" w:cs="仿宋_GB2312"/>
          <w:b/>
          <w:bCs/>
          <w:sz w:val="32"/>
          <w:szCs w:val="32"/>
          <w:u w:val="none"/>
          <w:lang w:eastAsia="zh-CN"/>
        </w:rPr>
        <w:t>伍仟</w:t>
      </w:r>
      <w:r>
        <w:rPr>
          <w:rFonts w:hint="eastAsia" w:ascii="仿宋_GB2312" w:hAnsi="仿宋_GB2312" w:eastAsia="仿宋_GB2312" w:cs="仿宋_GB2312"/>
          <w:b/>
          <w:bCs/>
          <w:sz w:val="32"/>
          <w:szCs w:val="32"/>
          <w:u w:val="none"/>
        </w:rPr>
        <w:t>元整</w:t>
      </w:r>
      <w:r>
        <w:rPr>
          <w:rFonts w:hint="eastAsia" w:ascii="仿宋_GB2312" w:hAnsi="仿宋_GB2312" w:eastAsia="仿宋_GB2312" w:cs="仿宋_GB2312"/>
          <w:b/>
          <w:bCs/>
          <w:sz w:val="32"/>
          <w:szCs w:val="32"/>
          <w:u w:val="none"/>
          <w:lang w:eastAsia="zh-CN"/>
        </w:rPr>
        <w:t>（￥</w:t>
      </w:r>
      <w:r>
        <w:rPr>
          <w:rFonts w:hint="eastAsia" w:ascii="仿宋_GB2312" w:hAnsi="仿宋_GB2312" w:cs="仿宋_GB2312"/>
          <w:b/>
          <w:bCs/>
          <w:sz w:val="32"/>
          <w:szCs w:val="32"/>
          <w:u w:val="none"/>
          <w:lang w:val="en-US" w:eastAsia="zh-CN"/>
        </w:rPr>
        <w:t>5</w:t>
      </w:r>
      <w:r>
        <w:rPr>
          <w:rFonts w:hint="eastAsia" w:ascii="仿宋_GB2312" w:hAnsi="仿宋_GB2312" w:eastAsia="仿宋_GB2312" w:cs="仿宋_GB2312"/>
          <w:b/>
          <w:bCs/>
          <w:sz w:val="32"/>
          <w:szCs w:val="32"/>
          <w:u w:val="none"/>
          <w:lang w:val="en-US" w:eastAsia="zh-CN"/>
        </w:rPr>
        <w:t>000.00元</w:t>
      </w:r>
      <w:r>
        <w:rPr>
          <w:rFonts w:hint="eastAsia" w:ascii="仿宋_GB2312" w:hAnsi="仿宋_GB2312" w:eastAsia="仿宋_GB2312" w:cs="仿宋_GB2312"/>
          <w:b/>
          <w:bCs/>
          <w:sz w:val="32"/>
          <w:szCs w:val="32"/>
          <w:u w:val="none"/>
          <w:lang w:eastAsia="zh-CN"/>
        </w:rPr>
        <w:t>）</w:t>
      </w:r>
      <w:r>
        <w:rPr>
          <w:rFonts w:hint="eastAsia" w:ascii="仿宋_GB2312" w:hAnsi="仿宋_GB2312" w:eastAsia="仿宋_GB2312" w:cs="仿宋_GB2312"/>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both"/>
        <w:textAlignment w:val="auto"/>
        <w:rPr>
          <w:rFonts w:hint="eastAsia" w:ascii="仿宋_GB2312" w:hAnsi="仿宋_GB2312" w:eastAsia="仿宋_GB2312" w:cs="仿宋_GB2312"/>
          <w:b w:val="0"/>
          <w:bCs w:val="0"/>
          <w:sz w:val="28"/>
          <w:szCs w:val="28"/>
          <w:u w:val="none"/>
          <w:lang w:val="en-US" w:eastAsia="zh-CN"/>
        </w:rPr>
      </w:pPr>
      <w:r>
        <w:rPr>
          <w:rFonts w:hint="eastAsia" w:ascii="仿宋_GB2312" w:hAnsi="仿宋_GB2312" w:cs="仿宋_GB2312"/>
          <w:b w:val="0"/>
          <w:bCs w:val="0"/>
          <w:sz w:val="28"/>
          <w:szCs w:val="28"/>
          <w:u w:val="none"/>
          <w:lang w:val="en-US" w:eastAsia="zh-CN"/>
        </w:rPr>
        <w:t>你应当自接到本决定书之日起15日内将罚款交至濮阳市南乐县</w:t>
      </w:r>
      <w:r>
        <w:rPr>
          <w:rFonts w:hint="eastAsia" w:ascii="仿宋_GB2312" w:hAnsi="仿宋_GB2312" w:eastAsia="仿宋_GB2312" w:cs="仿宋_GB2312"/>
          <w:b w:val="0"/>
          <w:bCs w:val="0"/>
          <w:sz w:val="28"/>
          <w:szCs w:val="28"/>
          <w:u w:val="single"/>
          <w:lang w:val="en-US" w:eastAsia="zh-CN"/>
        </w:rPr>
        <w:t>农行营业室（账号：16-453101040000075）。</w:t>
      </w:r>
      <w:r>
        <w:rPr>
          <w:rFonts w:hint="eastAsia" w:ascii="仿宋_GB2312" w:hAnsi="仿宋_GB2312" w:eastAsia="仿宋_GB2312" w:cs="仿宋_GB2312"/>
          <w:b w:val="0"/>
          <w:bCs w:val="0"/>
          <w:sz w:val="28"/>
          <w:szCs w:val="28"/>
          <w:u w:val="none"/>
          <w:lang w:val="en-US" w:eastAsia="zh-CN"/>
        </w:rPr>
        <w:t>到期不缴纳的,每日按罚款数额的3%加处罚款。</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hint="eastAsia" w:ascii="仿宋_GB2312" w:hAnsi="仿宋_GB2312" w:eastAsia="仿宋_GB2312" w:cs="仿宋_GB2312"/>
          <w:b w:val="0"/>
          <w:bCs w:val="0"/>
          <w:sz w:val="28"/>
          <w:szCs w:val="28"/>
          <w:u w:val="none"/>
          <w:lang w:val="en-US" w:eastAsia="zh-CN"/>
        </w:rPr>
      </w:pPr>
      <w:r>
        <w:rPr>
          <w:rFonts w:hint="eastAsia" w:ascii="仿宋_GB2312" w:hAnsi="仿宋_GB2312" w:eastAsia="仿宋_GB2312" w:cs="仿宋_GB2312"/>
          <w:b w:val="0"/>
          <w:bCs w:val="0"/>
          <w:sz w:val="28"/>
          <w:szCs w:val="28"/>
          <w:u w:val="none"/>
          <w:lang w:val="en-US" w:eastAsia="zh-CN"/>
        </w:rPr>
        <w:t>如不服本决定，可以自收到本决定之日起六十日内向</w:t>
      </w:r>
      <w:r>
        <w:rPr>
          <w:rFonts w:hint="eastAsia" w:ascii="仿宋_GB2312" w:hAnsi="仿宋_GB2312" w:eastAsia="仿宋_GB2312" w:cs="仿宋_GB2312"/>
          <w:b w:val="0"/>
          <w:bCs w:val="0"/>
          <w:sz w:val="28"/>
          <w:szCs w:val="28"/>
          <w:u w:val="single"/>
          <w:lang w:val="en-US" w:eastAsia="zh-CN"/>
        </w:rPr>
        <w:t>南乐县人民政府</w:t>
      </w:r>
      <w:r>
        <w:rPr>
          <w:rFonts w:hint="eastAsia" w:ascii="仿宋_GB2312" w:hAnsi="仿宋_GB2312" w:eastAsia="仿宋_GB2312" w:cs="仿宋_GB2312"/>
          <w:b w:val="0"/>
          <w:bCs w:val="0"/>
          <w:sz w:val="28"/>
          <w:szCs w:val="28"/>
          <w:u w:val="none"/>
          <w:lang w:val="en-US" w:eastAsia="zh-CN"/>
        </w:rPr>
        <w:t>申请行政复议，或者六个月内直接向人民法院起诉。逾期不申请行政复议、不向人民法院起诉又不履行本处罚决定的，本机关将申请人民法院强制执行（有法定权限的行政机关依法强制执行）。</w:t>
      </w:r>
    </w:p>
    <w:p>
      <w:pPr>
        <w:keepNext w:val="0"/>
        <w:keepLines w:val="0"/>
        <w:pageBreakBefore w:val="0"/>
        <w:widowControl w:val="0"/>
        <w:kinsoku/>
        <w:wordWrap/>
        <w:overflowPunct/>
        <w:topLinePunct w:val="0"/>
        <w:autoSpaceDE/>
        <w:autoSpaceDN/>
        <w:bidi w:val="0"/>
        <w:adjustRightInd/>
        <w:snapToGrid/>
        <w:spacing w:line="400" w:lineRule="exact"/>
        <w:ind w:firstLine="465"/>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65"/>
        <w:jc w:val="center"/>
        <w:textAlignment w:val="auto"/>
        <w:rPr>
          <w:rFonts w:hint="eastAsia" w:ascii="仿宋_GB2312" w:hAnsi="仿宋_GB2312" w:cs="仿宋_GB2312"/>
          <w:sz w:val="32"/>
          <w:szCs w:val="32"/>
          <w:lang w:val="en-US" w:eastAsia="zh-CN"/>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p>
    <w:p>
      <w:pPr>
        <w:spacing w:line="330" w:lineRule="exact"/>
        <w:ind w:firstLine="465"/>
        <w:jc w:val="center"/>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eastAsia="zh-CN"/>
        </w:rPr>
        <w:t>行政机关（盖章）</w:t>
      </w:r>
      <w:r>
        <w:rPr>
          <w:rFonts w:hint="eastAsia" w:ascii="仿宋_GB2312" w:hAnsi="仿宋_GB2312" w:eastAsia="仿宋_GB2312" w:cs="仿宋_GB2312"/>
          <w:sz w:val="32"/>
          <w:szCs w:val="32"/>
        </w:rPr>
        <w:t xml:space="preserve">                             </w:t>
      </w:r>
    </w:p>
    <w:p>
      <w:pPr>
        <w:spacing w:line="330" w:lineRule="exact"/>
        <w:ind w:firstLine="465"/>
        <w:jc w:val="cente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spacing w:line="330" w:lineRule="exact"/>
        <w:ind w:firstLine="465"/>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w:t>
      </w:r>
      <w:r>
        <w:rPr>
          <w:rFonts w:hint="eastAsia" w:ascii="仿宋_GB2312" w:hAnsi="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27</w:t>
      </w:r>
      <w:r>
        <w:rPr>
          <w:rFonts w:hint="eastAsia" w:ascii="仿宋_GB2312" w:hAnsi="仿宋_GB2312" w:eastAsia="仿宋_GB2312" w:cs="仿宋_GB2312"/>
          <w:sz w:val="32"/>
          <w:szCs w:val="32"/>
        </w:rPr>
        <w:t xml:space="preserve"> 日</w:t>
      </w:r>
    </w:p>
    <w:p/>
    <w:sectPr>
      <w:pgSz w:w="11906" w:h="16838"/>
      <w:pgMar w:top="1440" w:right="1463"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BD2E2D"/>
    <w:rsid w:val="0155559D"/>
    <w:rsid w:val="05306792"/>
    <w:rsid w:val="0BE47E56"/>
    <w:rsid w:val="11112F1C"/>
    <w:rsid w:val="11710383"/>
    <w:rsid w:val="1CBB1AF9"/>
    <w:rsid w:val="21BA5A83"/>
    <w:rsid w:val="36962003"/>
    <w:rsid w:val="41BD2E2D"/>
    <w:rsid w:val="5D5B1FE0"/>
    <w:rsid w:val="6C037DC6"/>
    <w:rsid w:val="6D3077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2021-08-24T08:03:00Z</dcterms:created>
  <dc:creator>Administrator</dc:creator>
  <cp:lastModifiedBy>Administrator</cp:lastModifiedBy>
  <cp:lastPrinted>2021-08-26T01:15:00Z</cp:lastPrinted>
  <dcterms:modified xsi:type="dcterms:W3CDTF">2021-12-21T00:54:37Z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820CCF735DB748AD84BCE60F9D2045ED</vt:lpwstr>
  </property>
</Properties>
</file>