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sz w:val="48"/>
          <w:szCs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  <w:lang w:eastAsia="zh-CN"/>
        </w:rPr>
        <w:t>行政处罚决定书</w:t>
      </w:r>
    </w:p>
    <w:p>
      <w:pPr>
        <w:spacing w:line="480" w:lineRule="exact"/>
        <w:jc w:val="center"/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single"/>
          <w:lang w:eastAsia="zh-CN"/>
        </w:rPr>
        <w:t xml:space="preserve"> 乐综执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罚决字〔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202</w:t>
      </w:r>
      <w:r>
        <w:rPr>
          <w:rFonts w:hint="eastAsia" w:ascii="仿宋_GB2312" w:hAnsi="仿宋_GB2312" w:cs="仿宋_GB2312"/>
          <w:sz w:val="28"/>
          <w:szCs w:val="28"/>
          <w:u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〕第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00</w:t>
      </w:r>
      <w:r>
        <w:rPr>
          <w:rFonts w:hint="eastAsia" w:ascii="仿宋_GB2312" w:hAnsi="仿宋_GB2312" w:cs="仿宋_GB2312"/>
          <w:sz w:val="28"/>
          <w:szCs w:val="28"/>
          <w:u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号</w:t>
      </w:r>
    </w:p>
    <w:p>
      <w:pPr>
        <w:spacing w:line="33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 xml:space="preserve"> </w:t>
      </w:r>
    </w:p>
    <w:p>
      <w:pPr>
        <w:spacing w:line="330" w:lineRule="exac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：</w:t>
      </w:r>
      <w:r>
        <w:rPr>
          <w:rFonts w:hint="eastAsia" w:ascii="仿宋_GB2312" w:hAnsi="仿宋_GB2312" w:cs="仿宋_GB2312"/>
          <w:b/>
          <w:bCs/>
          <w:sz w:val="28"/>
          <w:szCs w:val="28"/>
          <w:u w:val="single"/>
          <w:lang w:eastAsia="zh-CN"/>
        </w:rPr>
        <w:t>李</w:t>
      </w:r>
      <w:r>
        <w:rPr>
          <w:rFonts w:hint="eastAsia" w:ascii="仿宋_GB2312" w:hAnsi="仿宋_GB2312" w:cs="仿宋_GB2312"/>
          <w:b/>
          <w:bCs/>
          <w:sz w:val="28"/>
          <w:szCs w:val="28"/>
          <w:u w:val="single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</w:t>
      </w:r>
      <w:r>
        <w:rPr>
          <w:rFonts w:hint="eastAsia" w:ascii="仿宋_GB2312" w:hAnsi="仿宋_GB2312" w:cs="仿宋_GB2312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民族：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汉</w:t>
      </w:r>
    </w:p>
    <w:p>
      <w:pPr>
        <w:spacing w:line="33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cs="Times New Roman" w:asciiTheme="minorEastAsia" w:hAnsiTheme="minorEastAsia" w:eastAsiaTheme="minorEastAsia"/>
          <w:b w:val="0"/>
          <w:bCs w:val="0"/>
          <w:kern w:val="2"/>
          <w:sz w:val="30"/>
          <w:szCs w:val="30"/>
          <w:u w:val="single"/>
          <w:lang w:val="en-US" w:eastAsia="zh-CN" w:bidi="ar-SA"/>
        </w:rPr>
        <w:t>41092x19xx060154xx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</w:t>
      </w:r>
    </w:p>
    <w:p>
      <w:pPr>
        <w:spacing w:line="33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cs="Times New Roman" w:asciiTheme="minorEastAsia" w:hAnsiTheme="minorEastAsia" w:eastAsiaTheme="minorEastAsia"/>
          <w:b w:val="0"/>
          <w:bCs w:val="0"/>
          <w:kern w:val="2"/>
          <w:sz w:val="30"/>
          <w:szCs w:val="30"/>
          <w:u w:val="single"/>
          <w:lang w:val="en-US" w:eastAsia="zh-CN" w:bidi="ar-SA"/>
        </w:rPr>
        <w:t>18xx00914xx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</w:t>
      </w:r>
    </w:p>
    <w:p>
      <w:pPr>
        <w:spacing w:line="33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址：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县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乡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庄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>xx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号</w:t>
      </w:r>
    </w:p>
    <w:p>
      <w:pPr>
        <w:spacing w:line="330" w:lineRule="exact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</w:t>
      </w:r>
    </w:p>
    <w:p>
      <w:pPr>
        <w:spacing w:line="33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本机关于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日对你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（单位）</w:t>
      </w:r>
      <w:r>
        <w:rPr>
          <w:rFonts w:hint="eastAsia" w:ascii="仿宋_GB2312" w:hAnsi="仿宋_GB2312" w:eastAsia="仿宋_GB2312" w:cs="仿宋_GB2312"/>
          <w:sz w:val="32"/>
          <w:szCs w:val="32"/>
        </w:rPr>
        <w:t>违反了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《中华人民共和国大气污染防治法》</w:t>
      </w:r>
      <w:r>
        <w:rPr>
          <w:rFonts w:hint="eastAsia" w:ascii="仿宋_GB2312" w:hAnsi="仿宋_GB2312" w:eastAsia="仿宋_GB2312" w:cs="仿宋_GB2312"/>
          <w:sz w:val="32"/>
          <w:szCs w:val="32"/>
        </w:rPr>
        <w:t>一案立案调查。经调查，你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驾驶的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冀F11JT5航天凌河牌小型运输车</w:t>
      </w:r>
      <w:r>
        <w:rPr>
          <w:rFonts w:hint="eastAsia" w:ascii="仿宋_GB2312" w:hAnsi="仿宋_GB2312" w:eastAsia="仿宋_GB2312" w:cs="仿宋_GB2312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2</w:t>
      </w:r>
      <w:r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分</w:t>
      </w:r>
      <w:r>
        <w:rPr>
          <w:rFonts w:hint="eastAsia" w:ascii="仿宋_GB2312" w:hAnsi="仿宋_GB2312" w:eastAsia="仿宋_GB2312" w:cs="仿宋_GB2312"/>
          <w:sz w:val="32"/>
          <w:szCs w:val="32"/>
        </w:rPr>
        <w:t>许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从南乐县城投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号院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运输渣土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到南乐县小康村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行至</w:t>
      </w:r>
      <w:r>
        <w:rPr>
          <w:rFonts w:hint="eastAsia" w:ascii="仿宋_GB2312" w:hAnsi="仿宋_GB2312" w:eastAsia="仿宋_GB2312" w:cs="仿宋_GB2312"/>
          <w:sz w:val="32"/>
          <w:szCs w:val="32"/>
        </w:rPr>
        <w:t>南乐县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木伦河路与朝阳路交叉口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向东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50米处，车辆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未采取密闭覆盖或其他措施防止物料遗撒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造</w:t>
      </w:r>
      <w:r>
        <w:rPr>
          <w:rFonts w:hint="eastAsia" w:ascii="仿宋_GB2312" w:hAnsi="仿宋_GB2312" w:eastAsia="仿宋_GB2312" w:cs="仿宋_GB2312"/>
          <w:sz w:val="32"/>
          <w:szCs w:val="32"/>
        </w:rPr>
        <w:t>成扬尘污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染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该行为</w:t>
      </w:r>
      <w:r>
        <w:rPr>
          <w:rFonts w:hint="eastAsia" w:ascii="仿宋_GB2312" w:hAnsi="仿宋_GB2312" w:eastAsia="仿宋_GB2312" w:cs="仿宋_GB2312"/>
          <w:sz w:val="32"/>
          <w:szCs w:val="32"/>
        </w:rPr>
        <w:t>违反了《中华人民共和国大气污染防治法》第七十条之规定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已构成违法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违法的证据：</w:t>
      </w:r>
      <w:r>
        <w:rPr>
          <w:rFonts w:hint="eastAsia" w:ascii="仿宋_GB2312" w:hAnsi="仿宋_GB2312" w:cs="仿宋_GB2312"/>
          <w:b/>
          <w:bCs/>
          <w:sz w:val="32"/>
          <w:szCs w:val="32"/>
          <w:u w:val="single"/>
          <w:lang w:val="en-US" w:eastAsia="zh-CN"/>
        </w:rPr>
        <w:t>案件调查询问笔录、现场车辆照片、现场勘验笔录、检查笔录。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根据你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（单位）</w:t>
      </w:r>
      <w:r>
        <w:rPr>
          <w:rFonts w:hint="eastAsia" w:ascii="仿宋_GB2312" w:hAnsi="仿宋_GB2312" w:eastAsia="仿宋_GB2312" w:cs="仿宋_GB2312"/>
          <w:sz w:val="32"/>
          <w:szCs w:val="32"/>
        </w:rPr>
        <w:t>的违法事实、性质、情节、社会危害程度和相关证据，你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（单位）</w:t>
      </w:r>
      <w:r>
        <w:rPr>
          <w:rFonts w:hint="eastAsia" w:ascii="仿宋_GB2312" w:hAnsi="仿宋_GB2312" w:eastAsia="仿宋_GB2312" w:cs="仿宋_GB2312"/>
          <w:sz w:val="32"/>
          <w:szCs w:val="32"/>
        </w:rPr>
        <w:t>的违法行为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属于</w:t>
      </w:r>
      <w:r>
        <w:rPr>
          <w:rFonts w:hint="eastAsia" w:ascii="仿宋_GB2312" w:hAnsi="仿宋_GB2312" w:cs="仿宋_GB2312"/>
          <w:b/>
          <w:bCs/>
          <w:sz w:val="32"/>
          <w:szCs w:val="32"/>
          <w:u w:val="single"/>
          <w:lang w:eastAsia="zh-CN"/>
        </w:rPr>
        <w:t>一般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>违法</w:t>
      </w:r>
      <w:r>
        <w:rPr>
          <w:rFonts w:hint="eastAsia" w:ascii="仿宋_GB2312" w:hAnsi="仿宋_GB2312" w:eastAsia="仿宋_GB2312" w:cs="仿宋_GB2312"/>
          <w:sz w:val="32"/>
          <w:szCs w:val="32"/>
        </w:rPr>
        <w:t>（属于一般的认定为一般，属于严重的认定为严重）。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上述违法行为事实清楚，证据确凿充分。根据河南省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住房和城乡建设系统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行政处罚裁量标准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，依</w:t>
      </w:r>
      <w:r>
        <w:rPr>
          <w:rFonts w:hint="eastAsia" w:ascii="仿宋_GB2312" w:hAnsi="仿宋_GB2312" w:eastAsia="仿宋_GB2312" w:cs="仿宋_GB2312"/>
          <w:sz w:val="32"/>
          <w:szCs w:val="32"/>
        </w:rPr>
        <w:t>据《中华人民共和国大气污染防治法》第一百一十六条之规定，本机关决定对你作出如下行政处罚：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cs="仿宋_GB2312"/>
          <w:b/>
          <w:bCs/>
          <w:sz w:val="32"/>
          <w:szCs w:val="32"/>
          <w:u w:val="none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</w:rPr>
        <w:t>责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lang w:eastAsia="zh-CN"/>
        </w:rPr>
        <w:t>令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</w:rPr>
        <w:t>改正违法行为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</w:rPr>
        <w:t>罚款人民币</w:t>
      </w:r>
      <w:r>
        <w:rPr>
          <w:rFonts w:hint="eastAsia" w:ascii="仿宋_GB2312" w:hAnsi="仿宋_GB2312" w:cs="仿宋_GB2312"/>
          <w:b/>
          <w:bCs/>
          <w:sz w:val="32"/>
          <w:szCs w:val="32"/>
          <w:u w:val="none"/>
          <w:lang w:eastAsia="zh-CN"/>
        </w:rPr>
        <w:t>伍仟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</w:rPr>
        <w:t>元整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lang w:eastAsia="zh-CN"/>
        </w:rPr>
        <w:t>（￥</w:t>
      </w:r>
      <w:r>
        <w:rPr>
          <w:rFonts w:hint="eastAsia" w:ascii="仿宋_GB2312" w:hAnsi="仿宋_GB2312" w:cs="仿宋_GB2312"/>
          <w:b/>
          <w:bCs/>
          <w:sz w:val="32"/>
          <w:szCs w:val="32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lang w:val="en-US" w:eastAsia="zh-CN"/>
        </w:rPr>
        <w:t>000.00元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24"/>
          <w:szCs w:val="24"/>
          <w:u w:val="none"/>
          <w:lang w:val="en-US" w:eastAsia="zh-CN"/>
        </w:rPr>
        <w:t>你应当自接到本决定书之日起15日内将罚款交至濮阳市南乐县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u w:val="single"/>
          <w:lang w:val="en-US" w:eastAsia="zh-CN"/>
        </w:rPr>
        <w:t>农行营业室（账号：16-453101040000075）。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u w:val="none"/>
          <w:lang w:val="en-US" w:eastAsia="zh-CN"/>
        </w:rPr>
        <w:t>到期不缴纳的,每日按罚款数额的3%加处罚款。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u w:val="none"/>
          <w:lang w:val="en-US" w:eastAsia="zh-CN"/>
        </w:rPr>
        <w:t>如不服本决定，可以自收到本决定之日起六十日内向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u w:val="single"/>
          <w:lang w:val="en-US" w:eastAsia="zh-CN"/>
        </w:rPr>
        <w:t>南乐县人民政府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u w:val="none"/>
          <w:lang w:val="en-US" w:eastAsia="zh-CN"/>
        </w:rPr>
        <w:t>申请行政复议，或者六个月内直接向人民法院起诉。逾期不申请行政复议、不向人民法院起诉又不履行本处罚决定的，本机关将申请人民法院强制执行（有法定权限的行政机关依法强制执行）。</w:t>
      </w:r>
    </w:p>
    <w:p>
      <w:pPr>
        <w:spacing w:line="330" w:lineRule="exact"/>
        <w:ind w:firstLine="465"/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                                      </w:t>
      </w:r>
    </w:p>
    <w:p>
      <w:pPr>
        <w:spacing w:line="330" w:lineRule="exact"/>
        <w:ind w:firstLine="465"/>
        <w:jc w:val="center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    </w:t>
      </w:r>
    </w:p>
    <w:p>
      <w:pPr>
        <w:spacing w:line="330" w:lineRule="exact"/>
        <w:ind w:firstLine="465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行政机关（盖章）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</w:t>
      </w:r>
    </w:p>
    <w:p>
      <w:pPr>
        <w:spacing w:line="330" w:lineRule="exact"/>
        <w:ind w:firstLine="465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</w:t>
      </w:r>
    </w:p>
    <w:p>
      <w:pPr>
        <w:spacing w:line="330" w:lineRule="exact"/>
        <w:ind w:firstLine="465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</w:t>
      </w:r>
    </w:p>
    <w:p>
      <w:pPr>
        <w:spacing w:line="330" w:lineRule="exact"/>
        <w:ind w:firstLine="465"/>
        <w:jc w:val="center"/>
        <w:rPr>
          <w:rFonts w:hint="eastAsia" w:ascii="仿宋_GB2312" w:hAnsi="仿宋_GB2312" w:eastAsia="仿宋_GB2312" w:cs="仿宋_GB2312"/>
          <w:sz w:val="22"/>
          <w:szCs w:val="22"/>
        </w:rPr>
      </w:pPr>
    </w:p>
    <w:p>
      <w:pPr>
        <w:spacing w:line="330" w:lineRule="exact"/>
        <w:ind w:firstLine="465"/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rPr>
          <w:rFonts w:hint="eastAsia" w:ascii="仿宋_GB2312" w:hAnsi="仿宋_GB2312" w:eastAsia="仿宋_GB2312" w:cs="仿宋_GB2312"/>
          <w:sz w:val="24"/>
          <w:szCs w:val="24"/>
        </w:rPr>
      </w:pPr>
    </w:p>
    <w:sectPr>
      <w:pgSz w:w="11906" w:h="16838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681ABA"/>
    <w:rsid w:val="01472249"/>
    <w:rsid w:val="05315AFD"/>
    <w:rsid w:val="07471763"/>
    <w:rsid w:val="1184492A"/>
    <w:rsid w:val="13DD4D54"/>
    <w:rsid w:val="16C26715"/>
    <w:rsid w:val="235519D7"/>
    <w:rsid w:val="3C4D03D9"/>
    <w:rsid w:val="4DCB71BB"/>
    <w:rsid w:val="50916314"/>
    <w:rsid w:val="584B532B"/>
    <w:rsid w:val="5ADA30CB"/>
    <w:rsid w:val="5D793BEB"/>
    <w:rsid w:val="606B00AA"/>
    <w:rsid w:val="60E77877"/>
    <w:rsid w:val="6860253E"/>
    <w:rsid w:val="6BC847C4"/>
    <w:rsid w:val="73236266"/>
    <w:rsid w:val="73681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jc w:val="center"/>
      <w:outlineLvl w:val="0"/>
    </w:pPr>
    <w:rPr>
      <w:rFonts w:ascii="Calibri" w:hAnsi="Calibri" w:eastAsia="宋体"/>
      <w:b/>
      <w:sz w:val="36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2020-04-09T09:19:00Z</dcterms:created>
  <dc:creator>懂我不言</dc:creator>
  <cp:lastModifiedBy>Administrator</cp:lastModifiedBy>
  <cp:lastPrinted>2021-04-12T09:46:00Z</cp:lastPrinted>
  <dcterms:modified xsi:type="dcterms:W3CDTF">2021-12-21T00:49:15Z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4AB5C44A94CB4B7095EC4A7AC9D017A6</vt:lpwstr>
  </property>
</Properties>
</file>