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eastAsia="仿宋_GB2312"/>
          <w:sz w:val="36"/>
          <w:szCs w:val="36"/>
          <w:lang w:eastAsia="zh-CN"/>
        </w:rPr>
      </w:pPr>
      <w:r>
        <w:drawing>
          <wp:anchor distT="0" distB="0" distL="0" distR="0" simplePos="0" relativeHeight="251660288" behindDoc="0" locked="0" layoutInCell="1" allowOverlap="1">
            <wp:simplePos x="0" y="0"/>
            <wp:positionH relativeFrom="page">
              <wp:posOffset>1159510</wp:posOffset>
            </wp:positionH>
            <wp:positionV relativeFrom="paragraph">
              <wp:posOffset>379095</wp:posOffset>
            </wp:positionV>
            <wp:extent cx="728345" cy="716280"/>
            <wp:effectExtent l="0" t="0" r="14605" b="762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a:picLocks noChangeAspect="1"/>
                    </pic:cNvPicPr>
                  </pic:nvPicPr>
                  <pic:blipFill>
                    <a:blip r:embed="rId4" cstate="print"/>
                    <a:stretch>
                      <a:fillRect/>
                    </a:stretch>
                  </pic:blipFill>
                  <pic:spPr>
                    <a:xfrm>
                      <a:off x="0" y="0"/>
                      <a:ext cx="728345" cy="716280"/>
                    </a:xfrm>
                    <a:prstGeom prst="rect">
                      <a:avLst/>
                    </a:prstGeom>
                  </pic:spPr>
                </pic:pic>
              </a:graphicData>
            </a:graphic>
          </wp:anchor>
        </w:drawing>
      </w:r>
      <w:r>
        <w:rPr>
          <w:rFonts w:hint="eastAsia" w:ascii="仿宋_GB2312" w:eastAsia="仿宋_GB2312"/>
          <w:sz w:val="36"/>
          <w:szCs w:val="36"/>
        </w:rPr>
        <w:drawing>
          <wp:anchor distT="0" distB="0" distL="114300" distR="114300" simplePos="0" relativeHeight="251659264" behindDoc="0" locked="0" layoutInCell="1" allowOverlap="1">
            <wp:simplePos x="0" y="0"/>
            <wp:positionH relativeFrom="column">
              <wp:posOffset>-9525</wp:posOffset>
            </wp:positionH>
            <wp:positionV relativeFrom="paragraph">
              <wp:posOffset>371475</wp:posOffset>
            </wp:positionV>
            <wp:extent cx="635000" cy="594360"/>
            <wp:effectExtent l="0" t="0" r="12700" b="15240"/>
            <wp:wrapTopAndBottom/>
            <wp:docPr id="1" name="图片 2" descr="无标题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无标题 09"/>
                    <pic:cNvPicPr>
                      <a:picLocks noChangeAspect="1"/>
                    </pic:cNvPicPr>
                  </pic:nvPicPr>
                  <pic:blipFill>
                    <a:blip r:embed="rId5"/>
                    <a:stretch>
                      <a:fillRect/>
                    </a:stretch>
                  </pic:blipFill>
                  <pic:spPr>
                    <a:xfrm>
                      <a:off x="0" y="0"/>
                      <a:ext cx="635000" cy="594360"/>
                    </a:xfrm>
                    <a:prstGeom prst="rect">
                      <a:avLst/>
                    </a:prstGeom>
                    <a:noFill/>
                    <a:ln>
                      <a:noFill/>
                    </a:ln>
                  </pic:spPr>
                </pic:pic>
              </a:graphicData>
            </a:graphic>
          </wp:anchor>
        </w:drawing>
      </w:r>
      <w:r>
        <w:rPr>
          <w:rFonts w:hint="eastAsia" w:ascii="仿宋_GB2312" w:eastAsia="仿宋_GB2312"/>
          <w:sz w:val="36"/>
          <w:szCs w:val="36"/>
        </w:rPr>
        <w:t>卫  生  行  政  执  法 文 书</w:t>
      </w:r>
    </w:p>
    <w:tbl>
      <w:tblPr>
        <w:tblStyle w:val="7"/>
        <w:tblpPr w:leftFromText="180" w:rightFromText="180" w:vertAnchor="text" w:tblpX="-139" w:tblpY="1"/>
        <w:tblOverlap w:val="never"/>
        <w:tblW w:w="8955"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5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69" w:hRule="atLeast"/>
        </w:trPr>
        <w:tc>
          <w:tcPr>
            <w:tcW w:w="8955" w:type="dxa"/>
            <w:tcBorders>
              <w:bottom w:val="single" w:color="auto" w:sz="4" w:space="0"/>
            </w:tcBorders>
            <w:noWrap w:val="0"/>
            <w:vAlign w:val="top"/>
          </w:tcPr>
          <w:p>
            <w:pPr>
              <w:pStyle w:val="4"/>
              <w:jc w:val="center"/>
              <w:rPr>
                <w:rFonts w:hint="eastAsia" w:ascii="黑体" w:eastAsia="黑体"/>
                <w:b/>
                <w:bCs/>
                <w:sz w:val="32"/>
                <w:szCs w:val="32"/>
              </w:rPr>
            </w:pPr>
          </w:p>
          <w:p>
            <w:pPr>
              <w:pStyle w:val="4"/>
              <w:jc w:val="center"/>
              <w:rPr>
                <w:rFonts w:hint="eastAsia" w:ascii="黑体" w:eastAsia="黑体"/>
                <w:b/>
                <w:bCs/>
                <w:sz w:val="32"/>
                <w:szCs w:val="32"/>
              </w:rPr>
            </w:pPr>
            <w:r>
              <w:rPr>
                <w:rFonts w:hint="eastAsia" w:ascii="黑体" w:eastAsia="黑体"/>
                <w:b/>
                <w:bCs/>
                <w:sz w:val="32"/>
                <w:szCs w:val="32"/>
              </w:rPr>
              <w:t>行政处罚决定书</w:t>
            </w:r>
          </w:p>
          <w:p>
            <w:pPr>
              <w:pStyle w:val="4"/>
              <w:spacing w:before="100" w:after="156" w:line="300" w:lineRule="exact"/>
              <w:ind w:firstLine="5040" w:firstLineChars="2100"/>
              <w:rPr>
                <w:rFonts w:hint="eastAsia" w:ascii="仿宋" w:hAnsi="仿宋" w:eastAsia="仿宋" w:cs="仿宋"/>
                <w:sz w:val="24"/>
                <w:szCs w:val="24"/>
              </w:rPr>
            </w:pPr>
            <w:r>
              <w:rPr>
                <w:rFonts w:hint="eastAsia" w:ascii="仿宋_GB2312" w:eastAsia="仿宋_GB2312"/>
                <w:sz w:val="24"/>
                <w:szCs w:val="24"/>
                <w:lang w:val="en-US" w:eastAsia="zh-CN"/>
              </w:rPr>
              <w:t xml:space="preserve">文号： </w:t>
            </w:r>
            <w:r>
              <w:rPr>
                <w:rFonts w:hint="eastAsia" w:ascii="仿宋" w:hAnsi="仿宋" w:eastAsia="仿宋" w:cs="仿宋"/>
                <w:sz w:val="24"/>
                <w:szCs w:val="24"/>
                <w:u w:val="none"/>
              </w:rPr>
              <w:t>乐卫公罚</w:t>
            </w:r>
            <w:r>
              <w:rPr>
                <w:rFonts w:hint="eastAsia" w:ascii="仿宋" w:hAnsi="仿宋" w:eastAsia="仿宋" w:cs="仿宋"/>
                <w:sz w:val="24"/>
                <w:szCs w:val="24"/>
                <w:u w:val="none" w:color="auto"/>
              </w:rPr>
              <w:t>〔202</w:t>
            </w:r>
            <w:r>
              <w:rPr>
                <w:rFonts w:hint="eastAsia" w:ascii="仿宋" w:hAnsi="仿宋" w:eastAsia="仿宋" w:cs="仿宋"/>
                <w:sz w:val="24"/>
                <w:szCs w:val="24"/>
                <w:u w:val="none" w:color="auto"/>
                <w:lang w:val="en-US" w:eastAsia="zh-CN"/>
              </w:rPr>
              <w:t>1</w:t>
            </w:r>
            <w:r>
              <w:rPr>
                <w:rFonts w:hint="eastAsia" w:ascii="仿宋" w:hAnsi="仿宋" w:eastAsia="仿宋" w:cs="仿宋"/>
                <w:sz w:val="24"/>
                <w:szCs w:val="24"/>
                <w:u w:val="none" w:color="auto"/>
              </w:rPr>
              <w:t>〕</w:t>
            </w:r>
            <w:r>
              <w:rPr>
                <w:rFonts w:hint="eastAsia" w:ascii="仿宋" w:hAnsi="仿宋" w:eastAsia="仿宋" w:cs="仿宋"/>
                <w:sz w:val="24"/>
                <w:szCs w:val="24"/>
                <w:u w:val="none" w:color="auto"/>
                <w:lang w:val="en-US" w:eastAsia="zh-CN"/>
              </w:rPr>
              <w:t>1</w:t>
            </w:r>
            <w:r>
              <w:rPr>
                <w:rFonts w:hint="eastAsia" w:ascii="仿宋" w:hAnsi="仿宋" w:eastAsia="仿宋" w:cs="仿宋"/>
                <w:sz w:val="24"/>
                <w:szCs w:val="24"/>
                <w:u w:val="none" w:color="auto"/>
              </w:rPr>
              <w:t>号</w:t>
            </w:r>
          </w:p>
          <w:p>
            <w:pPr>
              <w:pStyle w:val="3"/>
              <w:spacing w:before="92"/>
              <w:ind w:left="100"/>
              <w:rPr>
                <w:rFonts w:hint="eastAsia" w:ascii="仿宋" w:hAnsi="仿宋" w:eastAsia="仿宋" w:cs="仿宋"/>
                <w:sz w:val="24"/>
                <w:szCs w:val="24"/>
                <w:u w:val="none" w:color="auto"/>
              </w:rPr>
            </w:pPr>
            <w:r>
              <w:rPr>
                <w:rFonts w:hint="eastAsia" w:ascii="仿宋" w:hAnsi="仿宋" w:eastAsia="仿宋" w:cs="仿宋"/>
                <w:spacing w:val="-4"/>
                <w:sz w:val="24"/>
                <w:szCs w:val="24"/>
                <w:u w:val="none"/>
              </w:rPr>
              <w:t>被处罚人</w:t>
            </w:r>
            <w:r>
              <w:rPr>
                <w:rFonts w:hint="eastAsia" w:cs="仿宋"/>
                <w:spacing w:val="-4"/>
                <w:sz w:val="24"/>
                <w:szCs w:val="24"/>
                <w:u w:val="none"/>
                <w:lang w:eastAsia="zh-CN"/>
              </w:rPr>
              <w:t>单位（</w:t>
            </w:r>
            <w:r>
              <w:rPr>
                <w:rFonts w:hint="eastAsia" w:cs="仿宋"/>
                <w:spacing w:val="-4"/>
                <w:sz w:val="24"/>
                <w:szCs w:val="24"/>
                <w:u w:val="none"/>
                <w:lang w:val="en-US" w:eastAsia="zh-CN"/>
              </w:rPr>
              <w:t>个人</w:t>
            </w:r>
            <w:r>
              <w:rPr>
                <w:rFonts w:hint="eastAsia" w:cs="仿宋"/>
                <w:spacing w:val="-4"/>
                <w:sz w:val="24"/>
                <w:szCs w:val="24"/>
                <w:u w:val="none"/>
                <w:lang w:eastAsia="zh-CN"/>
              </w:rPr>
              <w:t>）</w:t>
            </w:r>
            <w:r>
              <w:rPr>
                <w:rFonts w:hint="eastAsia" w:ascii="仿宋" w:hAnsi="仿宋" w:eastAsia="仿宋" w:cs="仿宋"/>
                <w:spacing w:val="-4"/>
                <w:sz w:val="24"/>
                <w:szCs w:val="24"/>
                <w:u w:val="none"/>
              </w:rPr>
              <w:t>：</w:t>
            </w:r>
            <w:r>
              <w:rPr>
                <w:rFonts w:hint="eastAsia" w:cs="仿宋"/>
                <w:spacing w:val="-4"/>
                <w:sz w:val="24"/>
                <w:szCs w:val="24"/>
                <w:u w:val="none"/>
                <w:lang w:eastAsia="zh-CN"/>
              </w:rPr>
              <w:t>南乐县</w:t>
            </w:r>
            <w:r>
              <w:rPr>
                <w:rFonts w:hint="eastAsia" w:cs="仿宋"/>
                <w:spacing w:val="-4"/>
                <w:sz w:val="24"/>
                <w:szCs w:val="24"/>
                <w:u w:val="none"/>
                <w:lang w:val="en-US" w:eastAsia="zh-CN"/>
              </w:rPr>
              <w:t>XXXX</w:t>
            </w:r>
            <w:r>
              <w:rPr>
                <w:rFonts w:hint="eastAsia" w:cs="仿宋"/>
                <w:spacing w:val="-4"/>
                <w:sz w:val="24"/>
                <w:szCs w:val="24"/>
                <w:u w:val="none"/>
                <w:lang w:eastAsia="zh-CN"/>
              </w:rPr>
              <w:t>美发门市部</w:t>
            </w:r>
            <w:r>
              <w:rPr>
                <w:rFonts w:hint="eastAsia" w:ascii="仿宋" w:hAnsi="仿宋" w:eastAsia="仿宋" w:cs="仿宋"/>
                <w:spacing w:val="-4"/>
                <w:sz w:val="24"/>
                <w:szCs w:val="24"/>
                <w:u w:val="none"/>
              </w:rPr>
              <w:t>；</w:t>
            </w:r>
            <w:r>
              <w:rPr>
                <w:rFonts w:hint="eastAsia" w:ascii="仿宋" w:hAnsi="仿宋" w:eastAsia="仿宋" w:cs="仿宋"/>
                <w:sz w:val="24"/>
                <w:szCs w:val="24"/>
                <w:u w:val="none" w:color="auto"/>
              </w:rPr>
              <w:t>地址：</w:t>
            </w:r>
            <w:r>
              <w:rPr>
                <w:u w:val="none" w:color="auto"/>
              </w:rPr>
              <w:t>河南省南乐县</w:t>
            </w:r>
            <w:r>
              <w:rPr>
                <w:rFonts w:hint="eastAsia"/>
                <w:u w:val="none" w:color="auto"/>
                <w:lang w:val="en-US" w:eastAsia="zh-CN"/>
              </w:rPr>
              <w:t>XXXX</w:t>
            </w:r>
            <w:r>
              <w:rPr>
                <w:rFonts w:hint="eastAsia"/>
                <w:u w:val="none" w:color="auto"/>
                <w:lang w:eastAsia="zh-CN"/>
              </w:rPr>
              <w:t>路西</w:t>
            </w:r>
            <w:r>
              <w:rPr>
                <w:rFonts w:hint="eastAsia"/>
                <w:u w:val="none" w:color="auto"/>
                <w:lang w:val="en-US" w:eastAsia="zh-CN"/>
              </w:rPr>
              <w:t>72号</w:t>
            </w:r>
            <w:r>
              <w:rPr>
                <w:rFonts w:hint="eastAsia" w:ascii="仿宋" w:hAnsi="仿宋" w:eastAsia="仿宋" w:cs="仿宋"/>
                <w:sz w:val="24"/>
                <w:szCs w:val="24"/>
                <w:u w:val="none" w:color="auto"/>
              </w:rPr>
              <w:t>；</w:t>
            </w:r>
            <w:r>
              <w:rPr>
                <w:rFonts w:hint="eastAsia" w:cs="仿宋"/>
                <w:sz w:val="24"/>
                <w:szCs w:val="24"/>
                <w:u w:val="none" w:color="auto"/>
                <w:lang w:eastAsia="zh-CN"/>
              </w:rPr>
              <w:t>法定代表人</w:t>
            </w:r>
            <w:r>
              <w:rPr>
                <w:rFonts w:hint="eastAsia" w:cs="仿宋"/>
                <w:sz w:val="24"/>
                <w:szCs w:val="24"/>
                <w:u w:val="none" w:color="auto"/>
                <w:lang w:val="en-US" w:eastAsia="zh-CN"/>
              </w:rPr>
              <w:t>/负责人</w:t>
            </w:r>
            <w:r>
              <w:rPr>
                <w:rFonts w:hint="eastAsia" w:ascii="仿宋" w:hAnsi="仿宋" w:eastAsia="仿宋" w:cs="仿宋"/>
                <w:sz w:val="24"/>
                <w:szCs w:val="24"/>
                <w:u w:val="none" w:color="auto"/>
              </w:rPr>
              <w:t>：</w:t>
            </w:r>
            <w:r>
              <w:rPr>
                <w:rFonts w:hint="eastAsia" w:cs="仿宋"/>
                <w:sz w:val="24"/>
                <w:szCs w:val="24"/>
                <w:u w:val="none" w:color="auto"/>
                <w:lang w:eastAsia="zh-CN"/>
              </w:rPr>
              <w:t>运</w:t>
            </w:r>
            <w:r>
              <w:rPr>
                <w:rFonts w:hint="eastAsia" w:cs="仿宋"/>
                <w:sz w:val="24"/>
                <w:szCs w:val="24"/>
                <w:u w:val="none" w:color="auto"/>
                <w:lang w:val="en-US" w:eastAsia="zh-CN"/>
              </w:rPr>
              <w:t>XX</w:t>
            </w:r>
            <w:r>
              <w:rPr>
                <w:rFonts w:hint="eastAsia" w:ascii="仿宋" w:hAnsi="仿宋" w:eastAsia="仿宋" w:cs="仿宋"/>
                <w:spacing w:val="-2"/>
                <w:sz w:val="24"/>
                <w:szCs w:val="24"/>
                <w:u w:val="none" w:color="auto"/>
              </w:rPr>
              <w:t>；</w:t>
            </w:r>
            <w:r>
              <w:rPr>
                <w:rFonts w:hint="eastAsia" w:ascii="仿宋" w:hAnsi="仿宋" w:eastAsia="仿宋" w:cs="仿宋"/>
                <w:sz w:val="24"/>
                <w:szCs w:val="24"/>
                <w:u w:val="none" w:color="auto"/>
              </w:rPr>
              <w:t>联系电话：</w:t>
            </w:r>
            <w:r>
              <w:rPr>
                <w:rFonts w:hint="eastAsia"/>
                <w:u w:val="none" w:color="auto"/>
                <w:lang w:val="en-US" w:eastAsia="zh-CN"/>
              </w:rPr>
              <w:t>182XXXXX424</w:t>
            </w:r>
            <w:r>
              <w:rPr>
                <w:u w:val="none" w:color="auto"/>
              </w:rPr>
              <w:t>；性别：</w:t>
            </w:r>
            <w:r>
              <w:rPr>
                <w:rFonts w:hint="eastAsia"/>
                <w:u w:val="none" w:color="auto"/>
                <w:lang w:eastAsia="zh-CN"/>
              </w:rPr>
              <w:t>男</w:t>
            </w:r>
            <w:r>
              <w:rPr>
                <w:u w:val="none" w:color="auto"/>
              </w:rPr>
              <w:t>；民族</w:t>
            </w:r>
            <w:r>
              <w:rPr>
                <w:rFonts w:hint="eastAsia"/>
                <w:u w:val="none" w:color="auto"/>
                <w:lang w:eastAsia="zh-CN"/>
              </w:rPr>
              <w:t>：汉族</w:t>
            </w:r>
            <w:r>
              <w:rPr>
                <w:u w:val="none" w:color="auto"/>
              </w:rPr>
              <w:t>；</w:t>
            </w:r>
          </w:p>
          <w:p>
            <w:pPr>
              <w:pStyle w:val="4"/>
              <w:keepNext w:val="0"/>
              <w:keepLines w:val="0"/>
              <w:pageBreakBefore w:val="0"/>
              <w:widowControl w:val="0"/>
              <w:kinsoku/>
              <w:wordWrap/>
              <w:overflowPunct/>
              <w:topLinePunct w:val="0"/>
              <w:autoSpaceDE/>
              <w:autoSpaceDN/>
              <w:bidi w:val="0"/>
              <w:adjustRightInd/>
              <w:snapToGrid/>
              <w:spacing w:before="150" w:after="50" w:line="2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u w:val="none"/>
              </w:rPr>
              <w:t>本机关依法查明，</w:t>
            </w:r>
            <w:r>
              <w:rPr>
                <w:rFonts w:hint="eastAsia" w:ascii="仿宋" w:hAnsi="仿宋" w:eastAsia="仿宋" w:cs="仿宋"/>
                <w:sz w:val="24"/>
                <w:szCs w:val="24"/>
                <w:u w:val="none"/>
                <w:lang w:eastAsia="zh-CN"/>
              </w:rPr>
              <w:t>你单位</w:t>
            </w:r>
            <w:r>
              <w:rPr>
                <w:rFonts w:hint="eastAsia" w:ascii="仿宋" w:hAnsi="仿宋" w:eastAsia="仿宋" w:cs="仿宋"/>
                <w:sz w:val="24"/>
                <w:szCs w:val="24"/>
                <w:u w:val="none" w:color="auto"/>
                <w:lang w:val="en-US" w:eastAsia="zh-CN"/>
              </w:rPr>
              <w:t>自2021年2月中旬左右至2021年3月22日</w:t>
            </w:r>
            <w:r>
              <w:rPr>
                <w:rFonts w:hint="eastAsia" w:ascii="仿宋" w:hAnsi="仿宋" w:eastAsia="仿宋" w:cs="仿宋"/>
                <w:sz w:val="24"/>
                <w:szCs w:val="24"/>
                <w:u w:val="none" w:color="auto"/>
              </w:rPr>
              <w:t>未取得公共场所《卫生许可证》从事</w:t>
            </w:r>
            <w:r>
              <w:rPr>
                <w:rFonts w:hint="eastAsia" w:ascii="仿宋" w:hAnsi="仿宋" w:eastAsia="仿宋" w:cs="仿宋"/>
                <w:sz w:val="24"/>
                <w:szCs w:val="24"/>
                <w:u w:val="none" w:color="auto"/>
                <w:lang w:eastAsia="zh-CN"/>
              </w:rPr>
              <w:t>理发业</w:t>
            </w:r>
            <w:r>
              <w:rPr>
                <w:rFonts w:hint="eastAsia" w:ascii="仿宋" w:hAnsi="仿宋" w:eastAsia="仿宋" w:cs="仿宋"/>
                <w:sz w:val="24"/>
                <w:szCs w:val="24"/>
                <w:u w:val="none" w:color="auto"/>
              </w:rPr>
              <w:t>的</w:t>
            </w:r>
            <w:r>
              <w:rPr>
                <w:rFonts w:hint="eastAsia" w:ascii="仿宋" w:hAnsi="仿宋" w:eastAsia="仿宋" w:cs="仿宋"/>
                <w:sz w:val="24"/>
                <w:szCs w:val="24"/>
                <w:u w:val="none" w:color="auto"/>
                <w:lang w:eastAsia="zh-CN"/>
              </w:rPr>
              <w:t>行为。</w:t>
            </w:r>
          </w:p>
          <w:p>
            <w:pPr>
              <w:pStyle w:val="3"/>
              <w:spacing w:before="66" w:line="249" w:lineRule="auto"/>
              <w:ind w:left="100" w:right="119" w:firstLine="480"/>
              <w:jc w:val="both"/>
              <w:rPr>
                <w:rFonts w:hint="eastAsia" w:ascii="仿宋" w:hAnsi="仿宋" w:eastAsia="仿宋" w:cs="仿宋"/>
                <w:sz w:val="24"/>
                <w:szCs w:val="24"/>
                <w:u w:val="none"/>
                <w:lang w:eastAsia="zh-CN"/>
              </w:rPr>
            </w:pPr>
            <w:r>
              <w:rPr>
                <w:rFonts w:hint="eastAsia" w:ascii="仿宋" w:hAnsi="仿宋" w:eastAsia="仿宋" w:cs="仿宋"/>
                <w:sz w:val="24"/>
                <w:szCs w:val="24"/>
                <w:u w:val="none"/>
                <w:lang w:eastAsia="zh-CN"/>
              </w:rPr>
              <w:t>相关证据：</w:t>
            </w:r>
          </w:p>
          <w:p>
            <w:pPr>
              <w:pStyle w:val="3"/>
              <w:keepNext w:val="0"/>
              <w:keepLines w:val="0"/>
              <w:pageBreakBefore w:val="0"/>
              <w:widowControl w:val="0"/>
              <w:kinsoku/>
              <w:wordWrap/>
              <w:overflowPunct/>
              <w:topLinePunct w:val="0"/>
              <w:autoSpaceDE w:val="0"/>
              <w:autoSpaceDN w:val="0"/>
              <w:bidi w:val="0"/>
              <w:adjustRightInd/>
              <w:snapToGrid/>
              <w:spacing w:before="133" w:line="0" w:lineRule="atLeast"/>
              <w:ind w:left="580" w:firstLine="0"/>
              <w:textAlignment w:val="auto"/>
              <w:rPr>
                <w:rFonts w:hint="default"/>
                <w:lang w:val="en-US"/>
              </w:rPr>
            </w:pPr>
            <w:r>
              <w:t>1</w:t>
            </w:r>
            <w:r>
              <w:rPr>
                <w:rFonts w:hint="eastAsia"/>
                <w:lang w:eastAsia="zh-CN"/>
              </w:rPr>
              <w:t>.</w:t>
            </w:r>
            <w:r>
              <w:rPr>
                <w:rFonts w:hint="eastAsia"/>
                <w:lang w:val="en-US" w:eastAsia="zh-CN"/>
              </w:rPr>
              <w:t>2021年3月22日对</w:t>
            </w:r>
            <w:r>
              <w:rPr>
                <w:rFonts w:hint="eastAsia"/>
                <w:spacing w:val="-4"/>
                <w:lang w:eastAsia="zh-CN"/>
              </w:rPr>
              <w:t>南乐县</w:t>
            </w:r>
            <w:r>
              <w:rPr>
                <w:rFonts w:hint="eastAsia"/>
                <w:spacing w:val="-4"/>
                <w:lang w:val="en-US" w:eastAsia="zh-CN"/>
              </w:rPr>
              <w:t>XXXX</w:t>
            </w:r>
            <w:r>
              <w:rPr>
                <w:rFonts w:hint="eastAsia"/>
                <w:spacing w:val="-4"/>
                <w:lang w:eastAsia="zh-CN"/>
              </w:rPr>
              <w:t>美发门市部</w:t>
            </w:r>
            <w:r>
              <w:rPr>
                <w:rFonts w:hint="eastAsia"/>
                <w:lang w:val="en-US" w:eastAsia="zh-CN"/>
              </w:rPr>
              <w:t>现场监督检查时制作的</w:t>
            </w:r>
            <w:r>
              <w:t>《现场笔录》</w:t>
            </w:r>
            <w:r>
              <w:rPr>
                <w:rFonts w:hint="eastAsia"/>
                <w:lang w:eastAsia="zh-CN"/>
              </w:rPr>
              <w:t>一份</w:t>
            </w:r>
            <w:r>
              <w:rPr>
                <w:rFonts w:hint="eastAsia"/>
                <w:lang w:val="en-US" w:eastAsia="zh-CN"/>
              </w:rPr>
              <w:t>;</w:t>
            </w:r>
          </w:p>
          <w:p>
            <w:pPr>
              <w:pStyle w:val="3"/>
              <w:keepNext w:val="0"/>
              <w:keepLines w:val="0"/>
              <w:pageBreakBefore w:val="0"/>
              <w:widowControl w:val="0"/>
              <w:kinsoku/>
              <w:wordWrap/>
              <w:overflowPunct/>
              <w:topLinePunct w:val="0"/>
              <w:autoSpaceDE w:val="0"/>
              <w:autoSpaceDN w:val="0"/>
              <w:bidi w:val="0"/>
              <w:adjustRightInd/>
              <w:snapToGrid/>
              <w:spacing w:before="13" w:line="0" w:lineRule="atLeast"/>
              <w:ind w:left="580" w:firstLine="0"/>
              <w:textAlignment w:val="auto"/>
            </w:pPr>
            <w:r>
              <w:rPr>
                <w:rFonts w:hint="eastAsia"/>
                <w:lang w:val="en-US" w:eastAsia="zh-CN"/>
              </w:rPr>
              <w:t>2.2021年3月23日对</w:t>
            </w:r>
            <w:r>
              <w:rPr>
                <w:rFonts w:hint="eastAsia"/>
                <w:spacing w:val="-4"/>
                <w:lang w:eastAsia="zh-CN"/>
              </w:rPr>
              <w:t>南乐县</w:t>
            </w:r>
            <w:r>
              <w:rPr>
                <w:rFonts w:hint="eastAsia"/>
                <w:spacing w:val="-4"/>
                <w:lang w:val="en-US" w:eastAsia="zh-CN"/>
              </w:rPr>
              <w:t>XXXX</w:t>
            </w:r>
            <w:r>
              <w:rPr>
                <w:rFonts w:hint="eastAsia"/>
                <w:spacing w:val="-4"/>
                <w:lang w:eastAsia="zh-CN"/>
              </w:rPr>
              <w:t>美发门市部经营者</w:t>
            </w:r>
            <w:r>
              <w:rPr>
                <w:rFonts w:hint="eastAsia"/>
                <w:lang w:val="en-US" w:eastAsia="zh-CN"/>
              </w:rPr>
              <w:t>运XX制作的</w:t>
            </w:r>
            <w:r>
              <w:t>《询问笔录》</w:t>
            </w:r>
            <w:r>
              <w:rPr>
                <w:rFonts w:hint="eastAsia"/>
                <w:lang w:eastAsia="zh-CN"/>
              </w:rPr>
              <w:t>一份；</w:t>
            </w:r>
          </w:p>
          <w:p>
            <w:pPr>
              <w:pStyle w:val="3"/>
              <w:keepNext w:val="0"/>
              <w:keepLines w:val="0"/>
              <w:pageBreakBefore w:val="0"/>
              <w:widowControl w:val="0"/>
              <w:kinsoku/>
              <w:wordWrap/>
              <w:overflowPunct/>
              <w:topLinePunct w:val="0"/>
              <w:autoSpaceDE w:val="0"/>
              <w:autoSpaceDN w:val="0"/>
              <w:bidi w:val="0"/>
              <w:adjustRightInd/>
              <w:snapToGrid/>
              <w:spacing w:before="12" w:line="0" w:lineRule="atLeast"/>
              <w:ind w:left="580" w:firstLine="0"/>
              <w:textAlignment w:val="auto"/>
            </w:pPr>
            <w:r>
              <w:rPr>
                <w:rFonts w:hint="eastAsia"/>
                <w:lang w:val="en-US" w:eastAsia="zh-CN"/>
              </w:rPr>
              <w:t>3.</w:t>
            </w:r>
            <w:r>
              <w:t>202</w:t>
            </w:r>
            <w:r>
              <w:rPr>
                <w:rFonts w:hint="eastAsia"/>
                <w:lang w:val="en-US" w:eastAsia="zh-CN"/>
              </w:rPr>
              <w:t>1</w:t>
            </w:r>
            <w:r>
              <w:t>年</w:t>
            </w:r>
            <w:r>
              <w:rPr>
                <w:rFonts w:hint="eastAsia"/>
                <w:lang w:val="en-US" w:eastAsia="zh-CN"/>
              </w:rPr>
              <w:t>3</w:t>
            </w:r>
            <w:r>
              <w:t>月</w:t>
            </w:r>
            <w:r>
              <w:rPr>
                <w:rFonts w:hint="eastAsia"/>
                <w:lang w:val="en-US" w:eastAsia="zh-CN"/>
              </w:rPr>
              <w:t>22</w:t>
            </w:r>
            <w:r>
              <w:t>日提取</w:t>
            </w:r>
            <w:r>
              <w:rPr>
                <w:rFonts w:hint="eastAsia"/>
                <w:spacing w:val="-4"/>
                <w:lang w:eastAsia="zh-CN"/>
              </w:rPr>
              <w:t>南乐县</w:t>
            </w:r>
            <w:r>
              <w:rPr>
                <w:rFonts w:hint="eastAsia"/>
                <w:spacing w:val="-4"/>
                <w:lang w:val="en-US" w:eastAsia="zh-CN"/>
              </w:rPr>
              <w:t>XXXX</w:t>
            </w:r>
            <w:r>
              <w:rPr>
                <w:rFonts w:hint="eastAsia"/>
                <w:spacing w:val="-4"/>
                <w:lang w:eastAsia="zh-CN"/>
              </w:rPr>
              <w:t>美发门市部经营者</w:t>
            </w:r>
            <w:r>
              <w:rPr>
                <w:rFonts w:hint="eastAsia"/>
                <w:lang w:eastAsia="zh-CN"/>
              </w:rPr>
              <w:t>运</w:t>
            </w:r>
            <w:r>
              <w:rPr>
                <w:rFonts w:hint="eastAsia"/>
                <w:lang w:val="en-US" w:eastAsia="zh-CN"/>
              </w:rPr>
              <w:t>XX</w:t>
            </w:r>
            <w:r>
              <w:t>身份证复印件一份；</w:t>
            </w:r>
          </w:p>
          <w:p>
            <w:pPr>
              <w:pStyle w:val="3"/>
              <w:keepNext w:val="0"/>
              <w:keepLines w:val="0"/>
              <w:pageBreakBefore w:val="0"/>
              <w:widowControl w:val="0"/>
              <w:kinsoku/>
              <w:wordWrap/>
              <w:overflowPunct/>
              <w:topLinePunct w:val="0"/>
              <w:autoSpaceDE w:val="0"/>
              <w:autoSpaceDN w:val="0"/>
              <w:bidi w:val="0"/>
              <w:adjustRightInd/>
              <w:snapToGrid/>
              <w:spacing w:before="12" w:line="0" w:lineRule="atLeast"/>
              <w:ind w:left="580" w:firstLine="0"/>
              <w:textAlignment w:val="auto"/>
              <w:rPr>
                <w:rFonts w:hint="eastAsia"/>
                <w:lang w:eastAsia="zh-CN"/>
              </w:rPr>
            </w:pPr>
            <w:r>
              <w:rPr>
                <w:rFonts w:hint="eastAsia"/>
                <w:lang w:val="en-US" w:eastAsia="zh-CN"/>
              </w:rPr>
              <w:t>4.</w:t>
            </w:r>
            <w:r>
              <w:t>202</w:t>
            </w:r>
            <w:r>
              <w:rPr>
                <w:rFonts w:hint="eastAsia"/>
                <w:lang w:val="en-US" w:eastAsia="zh-CN"/>
              </w:rPr>
              <w:t>1</w:t>
            </w:r>
            <w:r>
              <w:t>年</w:t>
            </w:r>
            <w:r>
              <w:rPr>
                <w:rFonts w:hint="eastAsia"/>
                <w:lang w:val="en-US" w:eastAsia="zh-CN"/>
              </w:rPr>
              <w:t>3</w:t>
            </w:r>
            <w:r>
              <w:t>月</w:t>
            </w:r>
            <w:r>
              <w:rPr>
                <w:rFonts w:hint="eastAsia"/>
                <w:lang w:val="en-US" w:eastAsia="zh-CN"/>
              </w:rPr>
              <w:t>22</w:t>
            </w:r>
            <w:r>
              <w:t>日现场拍摄数码照片</w:t>
            </w:r>
            <w:r>
              <w:rPr>
                <w:rFonts w:hint="eastAsia"/>
                <w:lang w:val="en-US" w:eastAsia="zh-CN"/>
              </w:rPr>
              <w:t>2</w:t>
            </w:r>
            <w:r>
              <w:t>张</w:t>
            </w:r>
            <w:r>
              <w:rPr>
                <w:rFonts w:hint="eastAsia"/>
                <w:lang w:eastAsia="zh-CN"/>
              </w:rPr>
              <w:t>；</w:t>
            </w:r>
          </w:p>
          <w:p>
            <w:pPr>
              <w:pStyle w:val="3"/>
              <w:keepNext w:val="0"/>
              <w:keepLines w:val="0"/>
              <w:pageBreakBefore w:val="0"/>
              <w:widowControl w:val="0"/>
              <w:kinsoku/>
              <w:wordWrap/>
              <w:overflowPunct/>
              <w:topLinePunct w:val="0"/>
              <w:autoSpaceDE w:val="0"/>
              <w:autoSpaceDN w:val="0"/>
              <w:bidi w:val="0"/>
              <w:adjustRightInd/>
              <w:snapToGrid/>
              <w:spacing w:before="12" w:line="0" w:lineRule="atLeast"/>
              <w:ind w:left="580" w:firstLine="0"/>
              <w:textAlignment w:val="auto"/>
              <w:rPr>
                <w:rFonts w:hint="default"/>
                <w:lang w:val="en-US" w:eastAsia="zh-CN"/>
              </w:rPr>
            </w:pPr>
            <w:r>
              <w:rPr>
                <w:rFonts w:hint="eastAsia"/>
                <w:lang w:val="en-US" w:eastAsia="zh-CN"/>
              </w:rPr>
              <w:t>5.2020年3月22日提取</w:t>
            </w:r>
            <w:r>
              <w:rPr>
                <w:rFonts w:hint="eastAsia"/>
                <w:spacing w:val="-4"/>
                <w:lang w:eastAsia="zh-CN"/>
              </w:rPr>
              <w:t>南乐县</w:t>
            </w:r>
            <w:r>
              <w:rPr>
                <w:rFonts w:hint="eastAsia"/>
                <w:spacing w:val="-4"/>
                <w:lang w:val="en-US" w:eastAsia="zh-CN"/>
              </w:rPr>
              <w:t>XXXX</w:t>
            </w:r>
            <w:r>
              <w:rPr>
                <w:rFonts w:hint="eastAsia"/>
                <w:spacing w:val="-4"/>
                <w:lang w:eastAsia="zh-CN"/>
              </w:rPr>
              <w:t>美发门市部营业执照复印件一份；</w:t>
            </w:r>
          </w:p>
          <w:p>
            <w:pPr>
              <w:pStyle w:val="3"/>
              <w:tabs>
                <w:tab w:val="left" w:pos="918"/>
              </w:tabs>
              <w:spacing w:before="3"/>
              <w:rPr>
                <w:rFonts w:hint="eastAsia" w:ascii="仿宋" w:hAnsi="仿宋" w:eastAsia="仿宋" w:cs="仿宋"/>
                <w:b w:val="0"/>
                <w:bCs/>
                <w:sz w:val="24"/>
                <w:szCs w:val="24"/>
                <w:lang w:val="en-US" w:eastAsia="zh-CN"/>
              </w:rPr>
            </w:pPr>
            <w:r>
              <w:rPr>
                <w:rFonts w:hint="eastAsia" w:ascii="仿宋" w:hAnsi="仿宋" w:eastAsia="仿宋" w:cs="仿宋"/>
                <w:sz w:val="24"/>
                <w:szCs w:val="24"/>
                <w:u w:val="none"/>
              </w:rPr>
              <w:t>你</w:t>
            </w:r>
            <w:r>
              <w:rPr>
                <w:rFonts w:hint="eastAsia" w:cs="仿宋"/>
                <w:sz w:val="24"/>
                <w:szCs w:val="24"/>
                <w:u w:val="none"/>
                <w:lang w:eastAsia="zh-CN"/>
              </w:rPr>
              <w:t>单位（</w:t>
            </w:r>
            <w:r>
              <w:rPr>
                <w:rFonts w:hint="eastAsia" w:cs="仿宋"/>
                <w:sz w:val="24"/>
                <w:szCs w:val="24"/>
                <w:u w:val="none"/>
                <w:lang w:val="en-US" w:eastAsia="zh-CN"/>
              </w:rPr>
              <w:t>个人</w:t>
            </w:r>
            <w:r>
              <w:rPr>
                <w:rFonts w:hint="eastAsia" w:cs="仿宋"/>
                <w:sz w:val="24"/>
                <w:szCs w:val="24"/>
                <w:u w:val="none"/>
                <w:lang w:eastAsia="zh-CN"/>
              </w:rPr>
              <w:t>）</w:t>
            </w:r>
            <w:r>
              <w:rPr>
                <w:rFonts w:hint="eastAsia" w:ascii="仿宋" w:hAnsi="仿宋" w:eastAsia="仿宋" w:cs="仿宋"/>
                <w:sz w:val="24"/>
                <w:szCs w:val="24"/>
                <w:u w:val="single"/>
              </w:rPr>
              <w:t>违反了《公共场所卫生管理条例》第四条第一款、第八条；《公共场所卫生管理条例实施细则》第二十二条第二款</w:t>
            </w:r>
            <w:r>
              <w:rPr>
                <w:rFonts w:hint="eastAsia" w:ascii="仿宋" w:hAnsi="仿宋" w:eastAsia="仿宋" w:cs="仿宋"/>
                <w:sz w:val="24"/>
                <w:szCs w:val="24"/>
                <w:u w:val="none"/>
              </w:rPr>
              <w:t>的规定，</w:t>
            </w:r>
            <w:r>
              <w:rPr>
                <w:rFonts w:hint="eastAsia" w:ascii="仿宋" w:hAnsi="仿宋" w:eastAsia="仿宋" w:cs="仿宋"/>
                <w:sz w:val="24"/>
                <w:szCs w:val="24"/>
                <w:lang w:eastAsia="zh-CN"/>
              </w:rPr>
              <w:t>参照《河南省卫生</w:t>
            </w:r>
            <w:r>
              <w:rPr>
                <w:rFonts w:hint="eastAsia" w:cs="仿宋"/>
                <w:sz w:val="24"/>
                <w:szCs w:val="24"/>
                <w:lang w:eastAsia="zh-CN"/>
              </w:rPr>
              <w:t>健康</w:t>
            </w:r>
            <w:r>
              <w:rPr>
                <w:rFonts w:hint="eastAsia" w:ascii="仿宋" w:hAnsi="仿宋" w:eastAsia="仿宋" w:cs="仿宋"/>
                <w:sz w:val="24"/>
                <w:szCs w:val="24"/>
                <w:lang w:eastAsia="zh-CN"/>
              </w:rPr>
              <w:t>行政处罚裁量标准及适用规则等相关制度（</w:t>
            </w:r>
            <w:r>
              <w:rPr>
                <w:rFonts w:hint="eastAsia" w:ascii="仿宋" w:hAnsi="仿宋" w:eastAsia="仿宋" w:cs="仿宋"/>
                <w:sz w:val="24"/>
                <w:szCs w:val="24"/>
                <w:lang w:val="en-US" w:eastAsia="zh-CN"/>
              </w:rPr>
              <w:t>20</w:t>
            </w:r>
            <w:r>
              <w:rPr>
                <w:rFonts w:hint="eastAsia" w:cs="仿宋"/>
                <w:sz w:val="24"/>
                <w:szCs w:val="24"/>
                <w:lang w:val="en-US" w:eastAsia="zh-CN"/>
              </w:rPr>
              <w:t>20</w:t>
            </w:r>
            <w:r>
              <w:rPr>
                <w:rFonts w:hint="eastAsia" w:ascii="仿宋" w:hAnsi="仿宋" w:eastAsia="仿宋" w:cs="仿宋"/>
                <w:sz w:val="24"/>
                <w:szCs w:val="24"/>
                <w:lang w:val="en-US" w:eastAsia="zh-CN"/>
              </w:rPr>
              <w:t>年版</w:t>
            </w:r>
            <w:r>
              <w:rPr>
                <w:rFonts w:hint="eastAsia" w:ascii="仿宋" w:hAnsi="仿宋" w:eastAsia="仿宋" w:cs="仿宋"/>
                <w:sz w:val="24"/>
                <w:szCs w:val="24"/>
                <w:lang w:eastAsia="zh-CN"/>
              </w:rPr>
              <w:t>）》相关裁量标准。</w:t>
            </w:r>
            <w:r>
              <w:rPr>
                <w:rFonts w:hint="eastAsia" w:ascii="仿宋" w:hAnsi="仿宋" w:eastAsia="仿宋" w:cs="仿宋"/>
                <w:spacing w:val="-3"/>
                <w:sz w:val="24"/>
                <w:szCs w:val="24"/>
                <w:u w:val="single"/>
              </w:rPr>
              <w:t>依据《公共场所卫生</w:t>
            </w:r>
            <w:r>
              <w:rPr>
                <w:rFonts w:hint="eastAsia" w:ascii="仿宋" w:hAnsi="仿宋" w:eastAsia="仿宋" w:cs="仿宋"/>
                <w:spacing w:val="-16"/>
                <w:sz w:val="24"/>
                <w:szCs w:val="24"/>
                <w:u w:val="single"/>
              </w:rPr>
              <w:t>管理条例》第十四条第一款第四项；《公共场所卫生管理条例实施细则》第三十五条第一款</w:t>
            </w:r>
            <w:r>
              <w:rPr>
                <w:rFonts w:hint="eastAsia" w:ascii="仿宋" w:hAnsi="仿宋" w:eastAsia="仿宋" w:cs="仿宋"/>
                <w:spacing w:val="-16"/>
                <w:sz w:val="24"/>
                <w:szCs w:val="24"/>
                <w:u w:val="none"/>
              </w:rPr>
              <w:t>的规定，决定予以你单位</w:t>
            </w:r>
            <w:r>
              <w:rPr>
                <w:rFonts w:hint="eastAsia" w:ascii="仿宋" w:hAnsi="仿宋" w:eastAsia="仿宋" w:cs="仿宋"/>
                <w:b w:val="0"/>
                <w:bCs/>
                <w:sz w:val="24"/>
                <w:szCs w:val="24"/>
                <w:lang w:val="en-US" w:eastAsia="zh-CN"/>
              </w:rPr>
              <w:t>1、警告；2、罚款人民币</w:t>
            </w:r>
            <w:r>
              <w:rPr>
                <w:rFonts w:hint="eastAsia" w:cs="仿宋"/>
                <w:b w:val="0"/>
                <w:bCs/>
                <w:sz w:val="24"/>
                <w:szCs w:val="24"/>
                <w:lang w:val="en-US" w:eastAsia="zh-CN"/>
              </w:rPr>
              <w:t>壹仟伍佰元</w:t>
            </w:r>
            <w:r>
              <w:rPr>
                <w:rFonts w:hint="eastAsia" w:ascii="仿宋" w:hAnsi="仿宋" w:eastAsia="仿宋" w:cs="仿宋"/>
                <w:b w:val="0"/>
                <w:bCs/>
                <w:sz w:val="24"/>
                <w:szCs w:val="24"/>
                <w:lang w:val="en-US" w:eastAsia="zh-CN"/>
              </w:rPr>
              <w:t>整（1</w:t>
            </w:r>
            <w:r>
              <w:rPr>
                <w:rFonts w:hint="eastAsia" w:cs="仿宋"/>
                <w:b w:val="0"/>
                <w:bCs/>
                <w:sz w:val="24"/>
                <w:szCs w:val="24"/>
                <w:lang w:val="en-US" w:eastAsia="zh-CN"/>
              </w:rPr>
              <w:t>5</w:t>
            </w:r>
            <w:r>
              <w:rPr>
                <w:rFonts w:hint="eastAsia" w:ascii="仿宋" w:hAnsi="仿宋" w:eastAsia="仿宋" w:cs="仿宋"/>
                <w:b w:val="0"/>
                <w:bCs/>
                <w:sz w:val="24"/>
                <w:szCs w:val="24"/>
                <w:lang w:val="en-US" w:eastAsia="zh-CN"/>
              </w:rPr>
              <w:t>00.00元）的行政处罚。同时责令立即改正违法行为。</w:t>
            </w:r>
          </w:p>
          <w:p>
            <w:pPr>
              <w:pStyle w:val="3"/>
              <w:spacing w:before="1"/>
              <w:ind w:firstLine="480" w:firstLineChars="200"/>
              <w:rPr>
                <w:rFonts w:hint="eastAsia" w:ascii="仿宋" w:hAnsi="仿宋" w:eastAsia="仿宋" w:cs="仿宋"/>
                <w:sz w:val="24"/>
                <w:szCs w:val="24"/>
                <w:u w:val="none"/>
              </w:rPr>
            </w:pPr>
            <w:r>
              <w:rPr>
                <w:rFonts w:hint="eastAsia" w:ascii="仿宋" w:hAnsi="仿宋" w:eastAsia="仿宋" w:cs="仿宋"/>
                <w:sz w:val="24"/>
                <w:szCs w:val="24"/>
                <w:u w:val="none"/>
              </w:rPr>
              <w:t>罚款于收到本决定书之日起15日内缴至</w:t>
            </w:r>
            <w:r>
              <w:rPr>
                <w:rFonts w:hint="eastAsia" w:ascii="仿宋" w:hAnsi="仿宋" w:eastAsia="仿宋" w:cs="仿宋"/>
                <w:sz w:val="24"/>
                <w:szCs w:val="24"/>
                <w:u w:val="single" w:color="auto"/>
                <w:lang w:eastAsia="zh-CN"/>
              </w:rPr>
              <w:t>河南南乐农村商业银行股份有限公司</w:t>
            </w:r>
            <w:r>
              <w:rPr>
                <w:rFonts w:hint="eastAsia" w:ascii="仿宋" w:hAnsi="仿宋" w:eastAsia="仿宋" w:cs="仿宋"/>
                <w:sz w:val="24"/>
                <w:szCs w:val="24"/>
                <w:u w:val="single" w:color="auto"/>
                <w:lang w:val="en-US" w:eastAsia="zh-CN"/>
              </w:rPr>
              <w:t xml:space="preserve"> </w:t>
            </w:r>
            <w:r>
              <w:rPr>
                <w:rFonts w:hint="eastAsia" w:ascii="仿宋" w:hAnsi="仿宋" w:eastAsia="仿宋" w:cs="仿宋"/>
                <w:sz w:val="24"/>
                <w:szCs w:val="24"/>
                <w:u w:val="none"/>
              </w:rPr>
              <w:t>。</w:t>
            </w:r>
          </w:p>
          <w:p>
            <w:pPr>
              <w:pStyle w:val="3"/>
              <w:spacing w:before="12" w:line="249" w:lineRule="auto"/>
              <w:ind w:right="119" w:firstLine="480" w:firstLineChars="200"/>
              <w:rPr>
                <w:rFonts w:hint="eastAsia" w:ascii="仿宋" w:hAnsi="仿宋" w:eastAsia="仿宋" w:cs="仿宋"/>
                <w:sz w:val="24"/>
                <w:szCs w:val="24"/>
              </w:rPr>
            </w:pPr>
            <w:r>
              <w:rPr>
                <w:rFonts w:hint="eastAsia" w:ascii="仿宋" w:hAnsi="仿宋" w:eastAsia="仿宋" w:cs="仿宋"/>
                <w:sz w:val="24"/>
                <w:szCs w:val="24"/>
                <w:u w:val="none"/>
              </w:rPr>
              <w:t>逾期不缴纳罚款的，依据《行政处罚法》第五十一条第（一）项规定，逾期每日按罚款数额的3％加处罚款。</w:t>
            </w:r>
          </w:p>
          <w:p>
            <w:pPr>
              <w:rPr>
                <w:rFonts w:hint="eastAsia" w:ascii="仿宋" w:hAnsi="仿宋" w:eastAsia="仿宋" w:cs="仿宋"/>
                <w:sz w:val="24"/>
                <w:szCs w:val="24"/>
              </w:rPr>
            </w:pPr>
          </w:p>
          <w:p>
            <w:pPr>
              <w:ind w:firstLine="480" w:firstLineChars="200"/>
              <w:rPr>
                <w:rFonts w:hint="eastAsia" w:ascii="仿宋" w:hAnsi="仿宋" w:eastAsia="仿宋" w:cs="仿宋"/>
                <w:sz w:val="24"/>
                <w:szCs w:val="24"/>
              </w:rPr>
            </w:pPr>
            <w:r>
              <w:rPr>
                <w:rFonts w:hint="eastAsia" w:ascii="仿宋" w:hAnsi="仿宋" w:eastAsia="仿宋" w:cs="仿宋"/>
                <w:sz w:val="24"/>
                <w:szCs w:val="24"/>
              </w:rPr>
              <w:t>如不服本处罚决定，可在收到本处罚决定书之日起60日内向</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eastAsia="zh-CN"/>
              </w:rPr>
              <w:t>南乐县</w:t>
            </w:r>
            <w:r>
              <w:rPr>
                <w:rFonts w:hint="eastAsia" w:ascii="仿宋" w:hAnsi="仿宋" w:eastAsia="仿宋" w:cs="仿宋"/>
                <w:sz w:val="24"/>
                <w:szCs w:val="24"/>
                <w:u w:val="single"/>
              </w:rPr>
              <w:t xml:space="preserve"> </w:t>
            </w:r>
            <w:r>
              <w:rPr>
                <w:rFonts w:hint="eastAsia" w:ascii="仿宋" w:hAnsi="仿宋" w:eastAsia="仿宋" w:cs="仿宋"/>
                <w:sz w:val="24"/>
                <w:szCs w:val="24"/>
              </w:rPr>
              <w:t>人民政府申请行政复议，或者6个月内向</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eastAsia="zh-CN"/>
              </w:rPr>
              <w:t>南乐县</w:t>
            </w:r>
            <w:r>
              <w:rPr>
                <w:rFonts w:hint="eastAsia" w:ascii="仿宋" w:hAnsi="仿宋" w:eastAsia="仿宋" w:cs="仿宋"/>
                <w:sz w:val="24"/>
                <w:szCs w:val="24"/>
                <w:u w:val="single"/>
              </w:rPr>
              <w:t xml:space="preserve"> </w:t>
            </w:r>
            <w:r>
              <w:rPr>
                <w:rFonts w:hint="eastAsia" w:ascii="仿宋" w:hAnsi="仿宋" w:eastAsia="仿宋" w:cs="仿宋"/>
                <w:sz w:val="24"/>
                <w:szCs w:val="24"/>
              </w:rPr>
              <w:t>人民法院起诉，但不得停止执行本处罚决定。逾期不申请行政复议也不向人民法院起诉，又不履行处罚决定的，本机关将依法申请人民法院强制执行。</w:t>
            </w:r>
          </w:p>
          <w:p>
            <w:pPr>
              <w:pStyle w:val="4"/>
              <w:spacing w:before="100" w:after="156" w:line="300" w:lineRule="exact"/>
              <w:rPr>
                <w:rFonts w:hint="eastAsia" w:ascii="仿宋" w:hAnsi="仿宋" w:eastAsia="仿宋" w:cs="仿宋"/>
                <w:sz w:val="24"/>
                <w:szCs w:val="24"/>
              </w:rPr>
            </w:pPr>
            <w:r>
              <w:rPr>
                <w:rFonts w:hint="eastAsia" w:ascii="仿宋" w:hAnsi="仿宋" w:eastAsia="仿宋" w:cs="仿宋"/>
                <w:sz w:val="24"/>
                <w:szCs w:val="24"/>
              </w:rPr>
              <w:t xml:space="preserve">                                                  </w:t>
            </w:r>
          </w:p>
          <w:p>
            <w:pPr>
              <w:pStyle w:val="4"/>
              <w:spacing w:before="100" w:after="156" w:line="300" w:lineRule="exact"/>
              <w:rPr>
                <w:rFonts w:hint="eastAsia" w:ascii="仿宋_GB2312" w:eastAsia="仿宋_GB2312"/>
              </w:rPr>
            </w:pPr>
          </w:p>
          <w:p>
            <w:pPr>
              <w:pStyle w:val="2"/>
              <w:ind w:left="0" w:leftChars="0" w:firstLine="0" w:firstLineChars="0"/>
              <w:rPr>
                <w:rFonts w:hint="eastAsia" w:ascii="仿宋_GB2312" w:eastAsia="仿宋_GB2312"/>
              </w:rPr>
            </w:pPr>
          </w:p>
          <w:p>
            <w:pPr>
              <w:pStyle w:val="4"/>
              <w:spacing w:before="100" w:after="156" w:line="300" w:lineRule="exact"/>
              <w:rPr>
                <w:rFonts w:hint="eastAsia" w:ascii="仿宋_GB2312" w:eastAsia="仿宋_GB2312"/>
                <w:sz w:val="24"/>
                <w:szCs w:val="24"/>
              </w:rPr>
            </w:pPr>
          </w:p>
          <w:p>
            <w:pPr>
              <w:pStyle w:val="4"/>
              <w:spacing w:before="100" w:after="156" w:line="300" w:lineRule="exact"/>
              <w:ind w:firstLine="5280" w:firstLineChars="2200"/>
              <w:rPr>
                <w:rFonts w:hint="eastAsia" w:ascii="仿宋_GB2312" w:eastAsia="仿宋_GB2312"/>
                <w:sz w:val="24"/>
                <w:szCs w:val="24"/>
              </w:rPr>
            </w:pPr>
            <w:r>
              <w:rPr>
                <w:rFonts w:hint="eastAsia" w:ascii="仿宋_GB2312" w:eastAsia="仿宋_GB2312"/>
                <w:sz w:val="24"/>
                <w:szCs w:val="24"/>
              </w:rPr>
              <w:t>南乐县卫生健康委员会</w:t>
            </w:r>
          </w:p>
          <w:p>
            <w:pPr>
              <w:pStyle w:val="2"/>
              <w:rPr>
                <w:rFonts w:hint="eastAsia"/>
              </w:rPr>
            </w:pPr>
          </w:p>
          <w:p>
            <w:pPr>
              <w:pStyle w:val="4"/>
              <w:spacing w:before="100" w:after="156" w:line="300" w:lineRule="exact"/>
              <w:ind w:firstLine="2730"/>
              <w:rPr>
                <w:rFonts w:hint="eastAsia" w:ascii="仿宋_GB2312" w:eastAsia="仿宋_GB2312"/>
              </w:rPr>
            </w:pPr>
            <w:r>
              <w:rPr>
                <w:rFonts w:hint="eastAsia" w:ascii="仿宋_GB2312" w:eastAsia="仿宋_GB2312"/>
              </w:rPr>
              <w:t xml:space="preserve">                            </w:t>
            </w:r>
            <w:r>
              <w:rPr>
                <w:rFonts w:hint="eastAsia" w:ascii="仿宋_GB2312" w:eastAsia="仿宋_GB2312"/>
                <w:lang w:val="en-US" w:eastAsia="zh-CN"/>
              </w:rPr>
              <w:t xml:space="preserve"> </w:t>
            </w:r>
            <w:r>
              <w:rPr>
                <w:rFonts w:hint="eastAsia" w:ascii="仿宋_GB2312" w:eastAsia="仿宋_GB2312"/>
              </w:rPr>
              <w:t>年    月    日</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 w:hRule="atLeast"/>
        </w:trPr>
        <w:tc>
          <w:tcPr>
            <w:tcW w:w="8955" w:type="dxa"/>
            <w:tcBorders>
              <w:top w:val="single" w:color="auto" w:sz="4" w:space="0"/>
              <w:bottom w:val="single" w:color="auto" w:sz="4" w:space="0"/>
            </w:tcBorders>
            <w:noWrap w:val="0"/>
            <w:vAlign w:val="center"/>
          </w:tcPr>
          <w:p>
            <w:pPr>
              <w:pStyle w:val="4"/>
              <w:rPr>
                <w:rFonts w:hint="eastAsia"/>
              </w:rPr>
            </w:pPr>
            <w:r>
              <w:rPr>
                <w:rFonts w:hint="eastAsia"/>
              </w:rPr>
              <w:t>备注：本决定书一式二联，第一联留存执法案卷，第二联交当事人。</w:t>
            </w:r>
          </w:p>
        </w:tc>
      </w:tr>
    </w:tbl>
    <w:p>
      <w:pPr>
        <w:pStyle w:val="4"/>
        <w:jc w:val="right"/>
        <w:rPr>
          <w:rFonts w:hint="eastAsia" w:ascii="黑体" w:eastAsia="黑体"/>
        </w:rPr>
        <w:sectPr>
          <w:pgSz w:w="11906" w:h="16838"/>
          <w:pgMar w:top="79" w:right="1800" w:bottom="23" w:left="1800" w:header="851" w:footer="992" w:gutter="0"/>
          <w:cols w:space="425" w:num="1"/>
          <w:docGrid w:type="lines" w:linePitch="312" w:charSpace="0"/>
        </w:sectPr>
      </w:pPr>
      <w:r>
        <w:rPr>
          <w:rFonts w:hint="eastAsia" w:ascii="黑体" w:eastAsia="黑体"/>
        </w:rPr>
        <w:t>中华人民共和国国家卫生健康委员会制定</w:t>
      </w:r>
    </w:p>
    <w:p>
      <w:pPr>
        <w:jc w:val="center"/>
        <w:rPr>
          <w:rFonts w:hint="eastAsia" w:ascii="仿宋_GB2312" w:eastAsia="仿宋_GB2312"/>
          <w:sz w:val="36"/>
          <w:szCs w:val="36"/>
        </w:rPr>
      </w:pPr>
      <w:r>
        <w:drawing>
          <wp:anchor distT="0" distB="0" distL="0" distR="0" simplePos="0" relativeHeight="251662336" behindDoc="0" locked="0" layoutInCell="1" allowOverlap="1">
            <wp:simplePos x="0" y="0"/>
            <wp:positionH relativeFrom="page">
              <wp:posOffset>1159510</wp:posOffset>
            </wp:positionH>
            <wp:positionV relativeFrom="paragraph">
              <wp:posOffset>379095</wp:posOffset>
            </wp:positionV>
            <wp:extent cx="728345" cy="716280"/>
            <wp:effectExtent l="0" t="0" r="14605" b="762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a:picLocks noChangeAspect="1"/>
                    </pic:cNvPicPr>
                  </pic:nvPicPr>
                  <pic:blipFill>
                    <a:blip r:embed="rId4" cstate="print"/>
                    <a:stretch>
                      <a:fillRect/>
                    </a:stretch>
                  </pic:blipFill>
                  <pic:spPr>
                    <a:xfrm>
                      <a:off x="0" y="0"/>
                      <a:ext cx="728345" cy="716280"/>
                    </a:xfrm>
                    <a:prstGeom prst="rect">
                      <a:avLst/>
                    </a:prstGeom>
                  </pic:spPr>
                </pic:pic>
              </a:graphicData>
            </a:graphic>
          </wp:anchor>
        </w:drawing>
      </w:r>
      <w:r>
        <w:rPr>
          <w:rFonts w:hint="eastAsia" w:ascii="仿宋_GB2312" w:eastAsia="仿宋_GB2312"/>
          <w:sz w:val="36"/>
          <w:szCs w:val="36"/>
        </w:rPr>
        <w:drawing>
          <wp:anchor distT="0" distB="0" distL="114300" distR="114300" simplePos="0" relativeHeight="251661312" behindDoc="0" locked="0" layoutInCell="1" allowOverlap="1">
            <wp:simplePos x="0" y="0"/>
            <wp:positionH relativeFrom="column">
              <wp:posOffset>-9525</wp:posOffset>
            </wp:positionH>
            <wp:positionV relativeFrom="paragraph">
              <wp:posOffset>371475</wp:posOffset>
            </wp:positionV>
            <wp:extent cx="635000" cy="594360"/>
            <wp:effectExtent l="0" t="0" r="12700" b="15240"/>
            <wp:wrapTopAndBottom/>
            <wp:docPr id="4" name="图片 2" descr="无标题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无标题 09"/>
                    <pic:cNvPicPr>
                      <a:picLocks noChangeAspect="1"/>
                    </pic:cNvPicPr>
                  </pic:nvPicPr>
                  <pic:blipFill>
                    <a:blip r:embed="rId5"/>
                    <a:stretch>
                      <a:fillRect/>
                    </a:stretch>
                  </pic:blipFill>
                  <pic:spPr>
                    <a:xfrm>
                      <a:off x="0" y="0"/>
                      <a:ext cx="635000" cy="594360"/>
                    </a:xfrm>
                    <a:prstGeom prst="rect">
                      <a:avLst/>
                    </a:prstGeom>
                    <a:noFill/>
                    <a:ln>
                      <a:noFill/>
                    </a:ln>
                  </pic:spPr>
                </pic:pic>
              </a:graphicData>
            </a:graphic>
          </wp:anchor>
        </w:drawing>
      </w:r>
      <w:r>
        <w:rPr>
          <w:rFonts w:hint="eastAsia" w:ascii="仿宋_GB2312" w:eastAsia="仿宋_GB2312"/>
          <w:sz w:val="36"/>
          <w:szCs w:val="36"/>
        </w:rPr>
        <w:t>卫  生  行  政  执  法 文 书</w:t>
      </w:r>
    </w:p>
    <w:tbl>
      <w:tblPr>
        <w:tblStyle w:val="7"/>
        <w:tblpPr w:leftFromText="180" w:rightFromText="180" w:vertAnchor="text" w:tblpX="-139" w:tblpY="1"/>
        <w:tblOverlap w:val="never"/>
        <w:tblW w:w="8955"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5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77" w:hRule="atLeast"/>
        </w:trPr>
        <w:tc>
          <w:tcPr>
            <w:tcW w:w="8955" w:type="dxa"/>
            <w:tcBorders>
              <w:bottom w:val="single" w:color="auto" w:sz="4" w:space="0"/>
            </w:tcBorders>
            <w:noWrap w:val="0"/>
            <w:vAlign w:val="top"/>
          </w:tcPr>
          <w:p>
            <w:pPr>
              <w:pStyle w:val="4"/>
              <w:jc w:val="center"/>
              <w:rPr>
                <w:rFonts w:hint="eastAsia" w:ascii="黑体" w:eastAsia="黑体"/>
                <w:b/>
                <w:bCs/>
                <w:sz w:val="32"/>
                <w:szCs w:val="32"/>
              </w:rPr>
            </w:pPr>
          </w:p>
          <w:p>
            <w:pPr>
              <w:pStyle w:val="4"/>
              <w:jc w:val="center"/>
              <w:rPr>
                <w:rFonts w:hint="eastAsia" w:ascii="黑体" w:eastAsia="黑体"/>
                <w:b/>
                <w:bCs/>
                <w:sz w:val="32"/>
                <w:szCs w:val="32"/>
              </w:rPr>
            </w:pPr>
            <w:r>
              <w:rPr>
                <w:rFonts w:hint="eastAsia" w:ascii="黑体" w:eastAsia="黑体"/>
                <w:b/>
                <w:bCs/>
                <w:sz w:val="32"/>
                <w:szCs w:val="32"/>
              </w:rPr>
              <w:t>行政处罚决定书</w:t>
            </w:r>
          </w:p>
          <w:p>
            <w:pPr>
              <w:pStyle w:val="4"/>
              <w:spacing w:before="100" w:after="156" w:line="300" w:lineRule="exact"/>
              <w:ind w:firstLine="5040" w:firstLineChars="2100"/>
              <w:rPr>
                <w:rFonts w:hint="eastAsia" w:ascii="仿宋" w:hAnsi="仿宋" w:eastAsia="仿宋" w:cs="仿宋"/>
                <w:sz w:val="24"/>
                <w:szCs w:val="24"/>
              </w:rPr>
            </w:pPr>
            <w:r>
              <w:rPr>
                <w:rFonts w:hint="eastAsia" w:ascii="仿宋_GB2312" w:eastAsia="仿宋_GB2312"/>
                <w:sz w:val="24"/>
                <w:szCs w:val="24"/>
                <w:lang w:val="en-US" w:eastAsia="zh-CN"/>
              </w:rPr>
              <w:t xml:space="preserve">文号： </w:t>
            </w:r>
            <w:r>
              <w:rPr>
                <w:rFonts w:hint="eastAsia" w:ascii="仿宋" w:hAnsi="仿宋" w:eastAsia="仿宋" w:cs="仿宋"/>
                <w:sz w:val="24"/>
                <w:szCs w:val="24"/>
                <w:u w:val="none"/>
              </w:rPr>
              <w:t>乐卫公罚</w:t>
            </w:r>
            <w:r>
              <w:rPr>
                <w:rFonts w:hint="eastAsia" w:ascii="仿宋" w:hAnsi="仿宋" w:eastAsia="仿宋" w:cs="仿宋"/>
                <w:sz w:val="24"/>
                <w:szCs w:val="24"/>
                <w:u w:val="none" w:color="auto"/>
              </w:rPr>
              <w:t>〔202</w:t>
            </w:r>
            <w:r>
              <w:rPr>
                <w:rFonts w:hint="eastAsia" w:ascii="仿宋" w:hAnsi="仿宋" w:eastAsia="仿宋" w:cs="仿宋"/>
                <w:sz w:val="24"/>
                <w:szCs w:val="24"/>
                <w:u w:val="none" w:color="auto"/>
                <w:lang w:val="en-US" w:eastAsia="zh-CN"/>
              </w:rPr>
              <w:t>1</w:t>
            </w:r>
            <w:r>
              <w:rPr>
                <w:rFonts w:hint="eastAsia" w:ascii="仿宋" w:hAnsi="仿宋" w:eastAsia="仿宋" w:cs="仿宋"/>
                <w:sz w:val="24"/>
                <w:szCs w:val="24"/>
                <w:u w:val="none" w:color="auto"/>
              </w:rPr>
              <w:t>〕</w:t>
            </w:r>
            <w:r>
              <w:rPr>
                <w:rFonts w:hint="eastAsia" w:ascii="仿宋" w:hAnsi="仿宋" w:eastAsia="仿宋" w:cs="仿宋"/>
                <w:sz w:val="24"/>
                <w:szCs w:val="24"/>
                <w:u w:val="none" w:color="auto"/>
                <w:lang w:val="en-US" w:eastAsia="zh-CN"/>
              </w:rPr>
              <w:t>2</w:t>
            </w:r>
            <w:r>
              <w:rPr>
                <w:rFonts w:hint="eastAsia" w:ascii="仿宋" w:hAnsi="仿宋" w:eastAsia="仿宋" w:cs="仿宋"/>
                <w:sz w:val="24"/>
                <w:szCs w:val="24"/>
                <w:u w:val="none" w:color="auto"/>
              </w:rPr>
              <w:t>号</w:t>
            </w:r>
          </w:p>
          <w:p>
            <w:pPr>
              <w:pStyle w:val="3"/>
              <w:spacing w:before="92"/>
              <w:ind w:left="100"/>
              <w:rPr>
                <w:rFonts w:hint="eastAsia" w:ascii="仿宋" w:hAnsi="仿宋" w:eastAsia="仿宋" w:cs="仿宋"/>
                <w:sz w:val="24"/>
                <w:szCs w:val="24"/>
                <w:u w:val="none" w:color="auto"/>
              </w:rPr>
            </w:pPr>
            <w:r>
              <w:rPr>
                <w:rFonts w:hint="eastAsia" w:ascii="仿宋" w:hAnsi="仿宋" w:eastAsia="仿宋" w:cs="仿宋"/>
                <w:spacing w:val="-4"/>
                <w:sz w:val="24"/>
                <w:szCs w:val="24"/>
                <w:u w:val="none"/>
              </w:rPr>
              <w:t>被处罚人</w:t>
            </w:r>
            <w:r>
              <w:rPr>
                <w:rFonts w:hint="eastAsia" w:cs="仿宋"/>
                <w:spacing w:val="-4"/>
                <w:sz w:val="24"/>
                <w:szCs w:val="24"/>
                <w:u w:val="none"/>
                <w:lang w:eastAsia="zh-CN"/>
              </w:rPr>
              <w:t>单位（</w:t>
            </w:r>
            <w:r>
              <w:rPr>
                <w:rFonts w:hint="eastAsia" w:cs="仿宋"/>
                <w:spacing w:val="-4"/>
                <w:sz w:val="24"/>
                <w:szCs w:val="24"/>
                <w:u w:val="none"/>
                <w:lang w:val="en-US" w:eastAsia="zh-CN"/>
              </w:rPr>
              <w:t>个人</w:t>
            </w:r>
            <w:r>
              <w:rPr>
                <w:rFonts w:hint="eastAsia" w:cs="仿宋"/>
                <w:spacing w:val="-4"/>
                <w:sz w:val="24"/>
                <w:szCs w:val="24"/>
                <w:u w:val="none"/>
                <w:lang w:eastAsia="zh-CN"/>
              </w:rPr>
              <w:t>）</w:t>
            </w:r>
            <w:r>
              <w:rPr>
                <w:rFonts w:hint="eastAsia" w:ascii="仿宋" w:hAnsi="仿宋" w:eastAsia="仿宋" w:cs="仿宋"/>
                <w:spacing w:val="-4"/>
                <w:sz w:val="24"/>
                <w:szCs w:val="24"/>
                <w:u w:val="none"/>
              </w:rPr>
              <w:t>：</w:t>
            </w:r>
            <w:r>
              <w:rPr>
                <w:rFonts w:hint="eastAsia" w:cs="仿宋"/>
                <w:spacing w:val="-4"/>
                <w:sz w:val="24"/>
                <w:szCs w:val="24"/>
                <w:u w:val="none"/>
                <w:lang w:eastAsia="zh-CN"/>
              </w:rPr>
              <w:t>李</w:t>
            </w:r>
            <w:r>
              <w:rPr>
                <w:rFonts w:hint="eastAsia" w:cs="仿宋"/>
                <w:spacing w:val="-4"/>
                <w:sz w:val="24"/>
                <w:szCs w:val="24"/>
                <w:u w:val="none"/>
                <w:lang w:val="en-US" w:eastAsia="zh-CN"/>
              </w:rPr>
              <w:t>XX</w:t>
            </w:r>
            <w:r>
              <w:rPr>
                <w:rFonts w:hint="eastAsia" w:ascii="仿宋" w:hAnsi="仿宋" w:eastAsia="仿宋" w:cs="仿宋"/>
                <w:spacing w:val="-4"/>
                <w:sz w:val="24"/>
                <w:szCs w:val="24"/>
                <w:u w:val="none"/>
              </w:rPr>
              <w:t>；</w:t>
            </w:r>
            <w:r>
              <w:rPr>
                <w:rFonts w:hint="eastAsia" w:ascii="仿宋" w:hAnsi="仿宋" w:eastAsia="仿宋" w:cs="仿宋"/>
                <w:sz w:val="24"/>
                <w:szCs w:val="24"/>
                <w:u w:val="none" w:color="auto"/>
              </w:rPr>
              <w:t>地址：</w:t>
            </w:r>
            <w:r>
              <w:rPr>
                <w:u w:val="none" w:color="auto"/>
              </w:rPr>
              <w:t>河南省南乐县</w:t>
            </w:r>
            <w:r>
              <w:rPr>
                <w:rFonts w:hint="eastAsia"/>
                <w:u w:val="none" w:color="auto"/>
                <w:lang w:val="en-US" w:eastAsia="zh-CN"/>
              </w:rPr>
              <w:t>XX</w:t>
            </w:r>
            <w:r>
              <w:rPr>
                <w:rFonts w:hint="eastAsia"/>
                <w:u w:val="none" w:color="auto"/>
                <w:lang w:eastAsia="zh-CN"/>
              </w:rPr>
              <w:t>街中段路东</w:t>
            </w:r>
            <w:r>
              <w:rPr>
                <w:rFonts w:hint="eastAsia" w:ascii="仿宋" w:hAnsi="仿宋" w:eastAsia="仿宋" w:cs="仿宋"/>
                <w:sz w:val="24"/>
                <w:szCs w:val="24"/>
                <w:u w:val="none" w:color="auto"/>
              </w:rPr>
              <w:t>；</w:t>
            </w:r>
            <w:r>
              <w:rPr>
                <w:rFonts w:hint="eastAsia" w:cs="仿宋"/>
                <w:sz w:val="24"/>
                <w:szCs w:val="24"/>
                <w:u w:val="none" w:color="auto"/>
                <w:lang w:eastAsia="zh-CN"/>
              </w:rPr>
              <w:t>法定代表人</w:t>
            </w:r>
            <w:r>
              <w:rPr>
                <w:rFonts w:hint="eastAsia" w:cs="仿宋"/>
                <w:sz w:val="24"/>
                <w:szCs w:val="24"/>
                <w:u w:val="none" w:color="auto"/>
                <w:lang w:val="en-US" w:eastAsia="zh-CN"/>
              </w:rPr>
              <w:t>/负责人</w:t>
            </w:r>
            <w:r>
              <w:rPr>
                <w:rFonts w:hint="eastAsia" w:ascii="仿宋" w:hAnsi="仿宋" w:eastAsia="仿宋" w:cs="仿宋"/>
                <w:sz w:val="24"/>
                <w:szCs w:val="24"/>
                <w:u w:val="none" w:color="auto"/>
              </w:rPr>
              <w:t>：</w:t>
            </w:r>
            <w:r>
              <w:rPr>
                <w:rFonts w:hint="eastAsia" w:cs="仿宋"/>
                <w:sz w:val="24"/>
                <w:szCs w:val="24"/>
                <w:u w:val="none" w:color="auto"/>
                <w:lang w:eastAsia="zh-CN"/>
              </w:rPr>
              <w:t>李</w:t>
            </w:r>
            <w:r>
              <w:rPr>
                <w:rFonts w:hint="eastAsia" w:cs="仿宋"/>
                <w:sz w:val="24"/>
                <w:szCs w:val="24"/>
                <w:u w:val="none" w:color="auto"/>
                <w:lang w:val="en-US" w:eastAsia="zh-CN"/>
              </w:rPr>
              <w:t>XX</w:t>
            </w:r>
            <w:r>
              <w:rPr>
                <w:rFonts w:hint="eastAsia" w:ascii="仿宋" w:hAnsi="仿宋" w:eastAsia="仿宋" w:cs="仿宋"/>
                <w:spacing w:val="-2"/>
                <w:sz w:val="24"/>
                <w:szCs w:val="24"/>
                <w:u w:val="none" w:color="auto"/>
              </w:rPr>
              <w:t>；</w:t>
            </w:r>
            <w:r>
              <w:rPr>
                <w:rFonts w:hint="eastAsia" w:ascii="仿宋" w:hAnsi="仿宋" w:eastAsia="仿宋" w:cs="仿宋"/>
                <w:sz w:val="24"/>
                <w:szCs w:val="24"/>
                <w:u w:val="none" w:color="auto"/>
              </w:rPr>
              <w:t>联系电话：</w:t>
            </w:r>
            <w:r>
              <w:rPr>
                <w:rFonts w:hint="eastAsia"/>
                <w:sz w:val="24"/>
                <w:szCs w:val="24"/>
                <w:u w:val="none" w:color="auto"/>
                <w:lang w:val="en-US" w:eastAsia="zh-CN"/>
              </w:rPr>
              <w:t>135XXXXX106</w:t>
            </w:r>
            <w:r>
              <w:rPr>
                <w:u w:val="none" w:color="auto"/>
              </w:rPr>
              <w:t>；性别：</w:t>
            </w:r>
            <w:r>
              <w:rPr>
                <w:rFonts w:hint="eastAsia"/>
                <w:u w:val="none" w:color="auto"/>
                <w:lang w:eastAsia="zh-CN"/>
              </w:rPr>
              <w:t>男</w:t>
            </w:r>
            <w:r>
              <w:rPr>
                <w:u w:val="none" w:color="auto"/>
              </w:rPr>
              <w:t>；民族</w:t>
            </w:r>
            <w:r>
              <w:rPr>
                <w:rFonts w:hint="eastAsia"/>
                <w:u w:val="none" w:color="auto"/>
                <w:lang w:eastAsia="zh-CN"/>
              </w:rPr>
              <w:t>：汉族</w:t>
            </w:r>
            <w:r>
              <w:rPr>
                <w:u w:val="none" w:color="auto"/>
              </w:rPr>
              <w:t>；</w:t>
            </w:r>
          </w:p>
          <w:p>
            <w:pPr>
              <w:pStyle w:val="4"/>
              <w:keepNext w:val="0"/>
              <w:keepLines w:val="0"/>
              <w:pageBreakBefore w:val="0"/>
              <w:widowControl w:val="0"/>
              <w:kinsoku/>
              <w:wordWrap/>
              <w:overflowPunct/>
              <w:topLinePunct w:val="0"/>
              <w:autoSpaceDE/>
              <w:autoSpaceDN/>
              <w:bidi w:val="0"/>
              <w:adjustRightInd/>
              <w:snapToGrid/>
              <w:spacing w:before="150" w:after="50" w:line="2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u w:val="none"/>
              </w:rPr>
              <w:t>本机关依法查明，</w:t>
            </w:r>
            <w:r>
              <w:rPr>
                <w:rFonts w:hint="eastAsia" w:ascii="仿宋" w:hAnsi="仿宋" w:eastAsia="仿宋" w:cs="仿宋"/>
                <w:sz w:val="24"/>
                <w:szCs w:val="24"/>
                <w:u w:val="none"/>
                <w:lang w:eastAsia="zh-CN"/>
              </w:rPr>
              <w:t>你单位</w:t>
            </w:r>
            <w:r>
              <w:rPr>
                <w:rFonts w:hint="eastAsia" w:ascii="仿宋" w:hAnsi="仿宋" w:eastAsia="仿宋" w:cs="仿宋"/>
                <w:sz w:val="24"/>
                <w:szCs w:val="24"/>
                <w:u w:val="none" w:color="auto"/>
                <w:lang w:val="en-US" w:eastAsia="zh-CN"/>
              </w:rPr>
              <w:t>自2021年2月上旬左右至2021年3月23日</w:t>
            </w:r>
            <w:r>
              <w:rPr>
                <w:rFonts w:hint="eastAsia" w:ascii="仿宋" w:hAnsi="仿宋" w:eastAsia="仿宋" w:cs="仿宋"/>
                <w:sz w:val="24"/>
                <w:szCs w:val="24"/>
                <w:u w:val="none" w:color="auto"/>
              </w:rPr>
              <w:t>未取得公共场所《卫生许可证》从事</w:t>
            </w:r>
            <w:r>
              <w:rPr>
                <w:rFonts w:hint="eastAsia" w:ascii="仿宋" w:hAnsi="仿宋" w:eastAsia="仿宋" w:cs="仿宋"/>
                <w:sz w:val="24"/>
                <w:szCs w:val="24"/>
                <w:u w:val="none" w:color="auto"/>
                <w:lang w:eastAsia="zh-CN"/>
              </w:rPr>
              <w:t>理发业</w:t>
            </w:r>
            <w:r>
              <w:rPr>
                <w:rFonts w:hint="eastAsia" w:ascii="仿宋" w:hAnsi="仿宋" w:eastAsia="仿宋" w:cs="仿宋"/>
                <w:sz w:val="24"/>
                <w:szCs w:val="24"/>
                <w:u w:val="none" w:color="auto"/>
              </w:rPr>
              <w:t>的</w:t>
            </w:r>
            <w:r>
              <w:rPr>
                <w:rFonts w:hint="eastAsia" w:ascii="仿宋" w:hAnsi="仿宋" w:eastAsia="仿宋" w:cs="仿宋"/>
                <w:sz w:val="24"/>
                <w:szCs w:val="24"/>
                <w:u w:val="none" w:color="auto"/>
                <w:lang w:eastAsia="zh-CN"/>
              </w:rPr>
              <w:t>行为。</w:t>
            </w:r>
          </w:p>
          <w:p>
            <w:pPr>
              <w:pStyle w:val="3"/>
              <w:spacing w:before="66" w:line="249" w:lineRule="auto"/>
              <w:ind w:left="100" w:right="119" w:firstLine="480"/>
              <w:jc w:val="both"/>
              <w:rPr>
                <w:rFonts w:hint="eastAsia" w:ascii="仿宋" w:hAnsi="仿宋" w:eastAsia="仿宋" w:cs="仿宋"/>
                <w:sz w:val="24"/>
                <w:szCs w:val="24"/>
                <w:u w:val="none"/>
                <w:lang w:eastAsia="zh-CN"/>
              </w:rPr>
            </w:pPr>
            <w:r>
              <w:rPr>
                <w:rFonts w:hint="eastAsia" w:ascii="仿宋" w:hAnsi="仿宋" w:eastAsia="仿宋" w:cs="仿宋"/>
                <w:sz w:val="24"/>
                <w:szCs w:val="24"/>
                <w:u w:val="none"/>
                <w:lang w:eastAsia="zh-CN"/>
              </w:rPr>
              <w:t>相关证据：</w:t>
            </w:r>
          </w:p>
          <w:p>
            <w:pPr>
              <w:pStyle w:val="3"/>
              <w:keepNext w:val="0"/>
              <w:keepLines w:val="0"/>
              <w:pageBreakBefore w:val="0"/>
              <w:widowControl w:val="0"/>
              <w:kinsoku/>
              <w:wordWrap/>
              <w:overflowPunct/>
              <w:topLinePunct w:val="0"/>
              <w:autoSpaceDE w:val="0"/>
              <w:autoSpaceDN w:val="0"/>
              <w:bidi w:val="0"/>
              <w:adjustRightInd/>
              <w:snapToGrid/>
              <w:spacing w:before="133" w:line="0" w:lineRule="atLeast"/>
              <w:ind w:left="580" w:firstLine="0"/>
              <w:textAlignment w:val="auto"/>
            </w:pPr>
            <w:r>
              <w:t>1、</w:t>
            </w:r>
            <w:r>
              <w:rPr>
                <w:rFonts w:hint="eastAsia"/>
                <w:lang w:val="en-US" w:eastAsia="zh-CN"/>
              </w:rPr>
              <w:t>2021年3月23日对李XX经营的理发业场所现场监督检查时制作的</w:t>
            </w:r>
            <w:r>
              <w:t>《现场笔录》</w:t>
            </w:r>
            <w:r>
              <w:rPr>
                <w:rFonts w:hint="eastAsia"/>
                <w:lang w:eastAsia="zh-CN"/>
              </w:rPr>
              <w:t>一份；</w:t>
            </w:r>
          </w:p>
          <w:p>
            <w:pPr>
              <w:pStyle w:val="3"/>
              <w:keepNext w:val="0"/>
              <w:keepLines w:val="0"/>
              <w:pageBreakBefore w:val="0"/>
              <w:widowControl w:val="0"/>
              <w:kinsoku/>
              <w:wordWrap/>
              <w:overflowPunct/>
              <w:topLinePunct w:val="0"/>
              <w:autoSpaceDE w:val="0"/>
              <w:autoSpaceDN w:val="0"/>
              <w:bidi w:val="0"/>
              <w:adjustRightInd/>
              <w:snapToGrid/>
              <w:spacing w:before="13" w:line="0" w:lineRule="atLeast"/>
              <w:ind w:left="580" w:firstLine="0"/>
              <w:textAlignment w:val="auto"/>
            </w:pPr>
            <w:r>
              <w:rPr>
                <w:rFonts w:hint="eastAsia"/>
                <w:lang w:val="en-US" w:eastAsia="zh-CN"/>
              </w:rPr>
              <w:t>2</w:t>
            </w:r>
            <w:r>
              <w:t>、</w:t>
            </w:r>
            <w:r>
              <w:rPr>
                <w:rFonts w:hint="eastAsia"/>
                <w:lang w:val="en-US" w:eastAsia="zh-CN"/>
              </w:rPr>
              <w:t>2021年3月23日对经营者李XX制作的</w:t>
            </w:r>
            <w:r>
              <w:t>《询问笔录》</w:t>
            </w:r>
            <w:r>
              <w:rPr>
                <w:rFonts w:hint="eastAsia"/>
                <w:lang w:eastAsia="zh-CN"/>
              </w:rPr>
              <w:t>一份；</w:t>
            </w:r>
          </w:p>
          <w:p>
            <w:pPr>
              <w:pStyle w:val="3"/>
              <w:keepNext w:val="0"/>
              <w:keepLines w:val="0"/>
              <w:pageBreakBefore w:val="0"/>
              <w:widowControl w:val="0"/>
              <w:kinsoku/>
              <w:wordWrap/>
              <w:overflowPunct/>
              <w:topLinePunct w:val="0"/>
              <w:autoSpaceDE w:val="0"/>
              <w:autoSpaceDN w:val="0"/>
              <w:bidi w:val="0"/>
              <w:adjustRightInd/>
              <w:snapToGrid/>
              <w:spacing w:before="12" w:line="0" w:lineRule="atLeast"/>
              <w:ind w:left="580" w:firstLine="0"/>
              <w:textAlignment w:val="auto"/>
            </w:pPr>
            <w:r>
              <w:rPr>
                <w:rFonts w:hint="eastAsia"/>
                <w:lang w:val="en-US" w:eastAsia="zh-CN"/>
              </w:rPr>
              <w:t>3</w:t>
            </w:r>
            <w:r>
              <w:t>、202</w:t>
            </w:r>
            <w:r>
              <w:rPr>
                <w:rFonts w:hint="eastAsia"/>
                <w:lang w:val="en-US" w:eastAsia="zh-CN"/>
              </w:rPr>
              <w:t>1</w:t>
            </w:r>
            <w:r>
              <w:t>年</w:t>
            </w:r>
            <w:r>
              <w:rPr>
                <w:rFonts w:hint="eastAsia"/>
                <w:lang w:val="en-US" w:eastAsia="zh-CN"/>
              </w:rPr>
              <w:t>3</w:t>
            </w:r>
            <w:r>
              <w:t>月</w:t>
            </w:r>
            <w:r>
              <w:rPr>
                <w:rFonts w:hint="eastAsia"/>
                <w:lang w:val="en-US" w:eastAsia="zh-CN"/>
              </w:rPr>
              <w:t>23</w:t>
            </w:r>
            <w:r>
              <w:t>日提取</w:t>
            </w:r>
            <w:r>
              <w:rPr>
                <w:rFonts w:hint="eastAsia"/>
                <w:lang w:eastAsia="zh-CN"/>
              </w:rPr>
              <w:t>经营者李</w:t>
            </w:r>
            <w:r>
              <w:rPr>
                <w:rFonts w:hint="eastAsia"/>
                <w:lang w:val="en-US" w:eastAsia="zh-CN"/>
              </w:rPr>
              <w:t>XX</w:t>
            </w:r>
            <w:r>
              <w:t>身份证复印件一份；</w:t>
            </w:r>
          </w:p>
          <w:p>
            <w:pPr>
              <w:pStyle w:val="3"/>
              <w:keepNext w:val="0"/>
              <w:keepLines w:val="0"/>
              <w:pageBreakBefore w:val="0"/>
              <w:widowControl w:val="0"/>
              <w:kinsoku/>
              <w:wordWrap/>
              <w:overflowPunct/>
              <w:topLinePunct w:val="0"/>
              <w:autoSpaceDE w:val="0"/>
              <w:autoSpaceDN w:val="0"/>
              <w:bidi w:val="0"/>
              <w:adjustRightInd/>
              <w:snapToGrid/>
              <w:spacing w:before="12" w:line="0" w:lineRule="atLeast"/>
              <w:ind w:left="580" w:firstLine="0"/>
              <w:textAlignment w:val="auto"/>
              <w:rPr>
                <w:rFonts w:hint="eastAsia" w:eastAsia="仿宋"/>
                <w:lang w:eastAsia="zh-CN"/>
              </w:rPr>
            </w:pPr>
            <w:r>
              <w:rPr>
                <w:rFonts w:hint="eastAsia"/>
                <w:lang w:val="en-US" w:eastAsia="zh-CN"/>
              </w:rPr>
              <w:t>4</w:t>
            </w:r>
            <w:r>
              <w:t>、202</w:t>
            </w:r>
            <w:r>
              <w:rPr>
                <w:rFonts w:hint="eastAsia"/>
                <w:lang w:val="en-US" w:eastAsia="zh-CN"/>
              </w:rPr>
              <w:t>1</w:t>
            </w:r>
            <w:r>
              <w:t>年</w:t>
            </w:r>
            <w:r>
              <w:rPr>
                <w:rFonts w:hint="eastAsia"/>
                <w:lang w:val="en-US" w:eastAsia="zh-CN"/>
              </w:rPr>
              <w:t>3</w:t>
            </w:r>
            <w:r>
              <w:t>月</w:t>
            </w:r>
            <w:r>
              <w:rPr>
                <w:rFonts w:hint="eastAsia"/>
                <w:lang w:val="en-US" w:eastAsia="zh-CN"/>
              </w:rPr>
              <w:t>23</w:t>
            </w:r>
            <w:r>
              <w:t>日现场拍摄数码照片</w:t>
            </w:r>
            <w:r>
              <w:rPr>
                <w:rFonts w:hint="eastAsia"/>
                <w:lang w:val="en-US" w:eastAsia="zh-CN"/>
              </w:rPr>
              <w:t>2</w:t>
            </w:r>
            <w:r>
              <w:t>张</w:t>
            </w:r>
            <w:r>
              <w:rPr>
                <w:rFonts w:hint="eastAsia"/>
                <w:lang w:eastAsia="zh-CN"/>
              </w:rPr>
              <w:t>；</w:t>
            </w:r>
          </w:p>
          <w:p>
            <w:pPr>
              <w:pStyle w:val="3"/>
              <w:tabs>
                <w:tab w:val="left" w:pos="918"/>
              </w:tabs>
              <w:spacing w:before="3"/>
              <w:rPr>
                <w:rFonts w:hint="eastAsia" w:ascii="仿宋" w:hAnsi="仿宋" w:eastAsia="仿宋" w:cs="仿宋"/>
                <w:b w:val="0"/>
                <w:bCs/>
                <w:sz w:val="24"/>
                <w:szCs w:val="24"/>
                <w:lang w:val="en-US" w:eastAsia="zh-CN"/>
              </w:rPr>
            </w:pPr>
            <w:r>
              <w:rPr>
                <w:rFonts w:hint="eastAsia" w:ascii="仿宋" w:hAnsi="仿宋" w:eastAsia="仿宋" w:cs="仿宋"/>
                <w:sz w:val="24"/>
                <w:szCs w:val="24"/>
                <w:u w:val="none"/>
              </w:rPr>
              <w:t>你</w:t>
            </w:r>
            <w:r>
              <w:rPr>
                <w:rFonts w:hint="eastAsia" w:cs="仿宋"/>
                <w:sz w:val="24"/>
                <w:szCs w:val="24"/>
                <w:u w:val="none"/>
                <w:lang w:eastAsia="zh-CN"/>
              </w:rPr>
              <w:t>单位（</w:t>
            </w:r>
            <w:r>
              <w:rPr>
                <w:rFonts w:hint="eastAsia" w:cs="仿宋"/>
                <w:sz w:val="24"/>
                <w:szCs w:val="24"/>
                <w:u w:val="none"/>
                <w:lang w:val="en-US" w:eastAsia="zh-CN"/>
              </w:rPr>
              <w:t>个人</w:t>
            </w:r>
            <w:r>
              <w:rPr>
                <w:rFonts w:hint="eastAsia" w:cs="仿宋"/>
                <w:sz w:val="24"/>
                <w:szCs w:val="24"/>
                <w:u w:val="none"/>
                <w:lang w:eastAsia="zh-CN"/>
              </w:rPr>
              <w:t>）</w:t>
            </w:r>
            <w:r>
              <w:rPr>
                <w:rFonts w:hint="eastAsia" w:ascii="仿宋" w:hAnsi="仿宋" w:eastAsia="仿宋" w:cs="仿宋"/>
                <w:sz w:val="24"/>
                <w:szCs w:val="24"/>
                <w:u w:val="single"/>
              </w:rPr>
              <w:t>违反了《公共场所卫生管理条例》第四条第一款、第八条；《公共场所卫生管理条例实施细则》第二十二条第二款</w:t>
            </w:r>
            <w:r>
              <w:rPr>
                <w:rFonts w:hint="eastAsia" w:ascii="仿宋" w:hAnsi="仿宋" w:eastAsia="仿宋" w:cs="仿宋"/>
                <w:sz w:val="24"/>
                <w:szCs w:val="24"/>
                <w:u w:val="none"/>
              </w:rPr>
              <w:t>的规定，</w:t>
            </w:r>
            <w:r>
              <w:rPr>
                <w:rFonts w:hint="eastAsia" w:ascii="仿宋" w:hAnsi="仿宋" w:eastAsia="仿宋" w:cs="仿宋"/>
                <w:sz w:val="24"/>
                <w:szCs w:val="24"/>
                <w:lang w:eastAsia="zh-CN"/>
              </w:rPr>
              <w:t>参照《河南省卫生</w:t>
            </w:r>
            <w:r>
              <w:rPr>
                <w:rFonts w:hint="eastAsia" w:cs="仿宋"/>
                <w:sz w:val="24"/>
                <w:szCs w:val="24"/>
                <w:lang w:eastAsia="zh-CN"/>
              </w:rPr>
              <w:t>健康</w:t>
            </w:r>
            <w:r>
              <w:rPr>
                <w:rFonts w:hint="eastAsia" w:ascii="仿宋" w:hAnsi="仿宋" w:eastAsia="仿宋" w:cs="仿宋"/>
                <w:sz w:val="24"/>
                <w:szCs w:val="24"/>
                <w:lang w:eastAsia="zh-CN"/>
              </w:rPr>
              <w:t>行政处罚裁量标准及适用规则等相关制度（</w:t>
            </w:r>
            <w:r>
              <w:rPr>
                <w:rFonts w:hint="eastAsia" w:ascii="仿宋" w:hAnsi="仿宋" w:eastAsia="仿宋" w:cs="仿宋"/>
                <w:sz w:val="24"/>
                <w:szCs w:val="24"/>
                <w:lang w:val="en-US" w:eastAsia="zh-CN"/>
              </w:rPr>
              <w:t>20</w:t>
            </w:r>
            <w:r>
              <w:rPr>
                <w:rFonts w:hint="eastAsia" w:cs="仿宋"/>
                <w:sz w:val="24"/>
                <w:szCs w:val="24"/>
                <w:lang w:val="en-US" w:eastAsia="zh-CN"/>
              </w:rPr>
              <w:t>20</w:t>
            </w:r>
            <w:r>
              <w:rPr>
                <w:rFonts w:hint="eastAsia" w:ascii="仿宋" w:hAnsi="仿宋" w:eastAsia="仿宋" w:cs="仿宋"/>
                <w:sz w:val="24"/>
                <w:szCs w:val="24"/>
                <w:lang w:val="en-US" w:eastAsia="zh-CN"/>
              </w:rPr>
              <w:t>年版</w:t>
            </w:r>
            <w:r>
              <w:rPr>
                <w:rFonts w:hint="eastAsia" w:ascii="仿宋" w:hAnsi="仿宋" w:eastAsia="仿宋" w:cs="仿宋"/>
                <w:sz w:val="24"/>
                <w:szCs w:val="24"/>
                <w:lang w:eastAsia="zh-CN"/>
              </w:rPr>
              <w:t>）》相关裁量标准。</w:t>
            </w:r>
            <w:r>
              <w:rPr>
                <w:rFonts w:hint="eastAsia" w:ascii="仿宋" w:hAnsi="仿宋" w:eastAsia="仿宋" w:cs="仿宋"/>
                <w:spacing w:val="-3"/>
                <w:sz w:val="24"/>
                <w:szCs w:val="24"/>
                <w:u w:val="single"/>
              </w:rPr>
              <w:t>依据《公共场所卫生</w:t>
            </w:r>
            <w:r>
              <w:rPr>
                <w:rFonts w:hint="eastAsia" w:ascii="仿宋" w:hAnsi="仿宋" w:eastAsia="仿宋" w:cs="仿宋"/>
                <w:spacing w:val="-16"/>
                <w:sz w:val="24"/>
                <w:szCs w:val="24"/>
                <w:u w:val="single"/>
              </w:rPr>
              <w:t>管理条例》第十四条第一款第四项；《公共场所卫生管理条例实施细则》第三十五条第一款</w:t>
            </w:r>
            <w:r>
              <w:rPr>
                <w:rFonts w:hint="eastAsia" w:ascii="仿宋" w:hAnsi="仿宋" w:eastAsia="仿宋" w:cs="仿宋"/>
                <w:spacing w:val="-16"/>
                <w:sz w:val="24"/>
                <w:szCs w:val="24"/>
                <w:u w:val="none"/>
              </w:rPr>
              <w:t>的规定，决定予以你单位</w:t>
            </w:r>
            <w:r>
              <w:rPr>
                <w:rFonts w:hint="eastAsia" w:ascii="仿宋" w:hAnsi="仿宋" w:eastAsia="仿宋" w:cs="仿宋"/>
                <w:b w:val="0"/>
                <w:bCs/>
                <w:sz w:val="24"/>
                <w:szCs w:val="24"/>
                <w:lang w:val="en-US" w:eastAsia="zh-CN"/>
              </w:rPr>
              <w:t>1、警告；2、罚款人民币</w:t>
            </w:r>
            <w:r>
              <w:rPr>
                <w:rFonts w:hint="eastAsia" w:cs="仿宋"/>
                <w:b w:val="0"/>
                <w:bCs/>
                <w:sz w:val="24"/>
                <w:szCs w:val="24"/>
                <w:lang w:val="en-US" w:eastAsia="zh-CN"/>
              </w:rPr>
              <w:t>壹仟壹佰元</w:t>
            </w:r>
            <w:r>
              <w:rPr>
                <w:rFonts w:hint="eastAsia" w:ascii="仿宋" w:hAnsi="仿宋" w:eastAsia="仿宋" w:cs="仿宋"/>
                <w:b w:val="0"/>
                <w:bCs/>
                <w:sz w:val="24"/>
                <w:szCs w:val="24"/>
                <w:lang w:val="en-US" w:eastAsia="zh-CN"/>
              </w:rPr>
              <w:t>整（1</w:t>
            </w:r>
            <w:r>
              <w:rPr>
                <w:rFonts w:hint="eastAsia" w:cs="仿宋"/>
                <w:b w:val="0"/>
                <w:bCs/>
                <w:sz w:val="24"/>
                <w:szCs w:val="24"/>
                <w:lang w:val="en-US" w:eastAsia="zh-CN"/>
              </w:rPr>
              <w:t>10</w:t>
            </w:r>
            <w:r>
              <w:rPr>
                <w:rFonts w:hint="eastAsia" w:ascii="仿宋" w:hAnsi="仿宋" w:eastAsia="仿宋" w:cs="仿宋"/>
                <w:b w:val="0"/>
                <w:bCs/>
                <w:sz w:val="24"/>
                <w:szCs w:val="24"/>
                <w:lang w:val="en-US" w:eastAsia="zh-CN"/>
              </w:rPr>
              <w:t>0.00元）的行政处罚。同时责令立即改正违法行为。</w:t>
            </w:r>
          </w:p>
          <w:p>
            <w:pPr>
              <w:pStyle w:val="3"/>
              <w:spacing w:before="1"/>
              <w:ind w:firstLine="480" w:firstLineChars="200"/>
              <w:rPr>
                <w:rFonts w:hint="eastAsia" w:ascii="仿宋" w:hAnsi="仿宋" w:eastAsia="仿宋" w:cs="仿宋"/>
                <w:sz w:val="24"/>
                <w:szCs w:val="24"/>
                <w:u w:val="none"/>
              </w:rPr>
            </w:pPr>
            <w:r>
              <w:rPr>
                <w:rFonts w:hint="eastAsia" w:ascii="仿宋" w:hAnsi="仿宋" w:eastAsia="仿宋" w:cs="仿宋"/>
                <w:sz w:val="24"/>
                <w:szCs w:val="24"/>
                <w:u w:val="none"/>
              </w:rPr>
              <w:t>罚款于收到本决定书之日起15日内缴至</w:t>
            </w:r>
            <w:r>
              <w:rPr>
                <w:rFonts w:hint="eastAsia" w:ascii="仿宋" w:hAnsi="仿宋" w:eastAsia="仿宋" w:cs="仿宋"/>
                <w:sz w:val="24"/>
                <w:szCs w:val="24"/>
                <w:u w:val="single" w:color="auto"/>
                <w:lang w:eastAsia="zh-CN"/>
              </w:rPr>
              <w:t>河南南乐农村商业银行股份有限公司</w:t>
            </w:r>
            <w:r>
              <w:rPr>
                <w:rFonts w:hint="eastAsia" w:ascii="仿宋" w:hAnsi="仿宋" w:eastAsia="仿宋" w:cs="仿宋"/>
                <w:sz w:val="24"/>
                <w:szCs w:val="24"/>
                <w:u w:val="single" w:color="auto"/>
                <w:lang w:val="en-US" w:eastAsia="zh-CN"/>
              </w:rPr>
              <w:t xml:space="preserve"> </w:t>
            </w:r>
            <w:r>
              <w:rPr>
                <w:rFonts w:hint="eastAsia" w:ascii="仿宋" w:hAnsi="仿宋" w:eastAsia="仿宋" w:cs="仿宋"/>
                <w:sz w:val="24"/>
                <w:szCs w:val="24"/>
                <w:u w:val="none"/>
              </w:rPr>
              <w:t>。</w:t>
            </w:r>
          </w:p>
          <w:p>
            <w:pPr>
              <w:pStyle w:val="3"/>
              <w:spacing w:before="12" w:line="249" w:lineRule="auto"/>
              <w:ind w:right="119" w:firstLine="480" w:firstLineChars="200"/>
              <w:rPr>
                <w:rFonts w:hint="eastAsia" w:ascii="仿宋" w:hAnsi="仿宋" w:eastAsia="仿宋" w:cs="仿宋"/>
                <w:sz w:val="24"/>
                <w:szCs w:val="24"/>
              </w:rPr>
            </w:pPr>
            <w:r>
              <w:rPr>
                <w:rFonts w:hint="eastAsia" w:ascii="仿宋" w:hAnsi="仿宋" w:eastAsia="仿宋" w:cs="仿宋"/>
                <w:sz w:val="24"/>
                <w:szCs w:val="24"/>
                <w:u w:val="none"/>
              </w:rPr>
              <w:t>逾期不缴纳罚款的，依据《行政处罚法》第五十一条第（一）项规定，逾期每日按罚款数额的3％加处罚款。</w:t>
            </w:r>
          </w:p>
          <w:p>
            <w:pPr>
              <w:rPr>
                <w:rFonts w:hint="eastAsia" w:ascii="仿宋" w:hAnsi="仿宋" w:eastAsia="仿宋" w:cs="仿宋"/>
                <w:sz w:val="24"/>
                <w:szCs w:val="24"/>
              </w:rPr>
            </w:pPr>
          </w:p>
          <w:p>
            <w:pPr>
              <w:ind w:firstLine="480" w:firstLineChars="200"/>
              <w:rPr>
                <w:rFonts w:hint="eastAsia" w:ascii="仿宋" w:hAnsi="仿宋" w:eastAsia="仿宋" w:cs="仿宋"/>
                <w:sz w:val="24"/>
                <w:szCs w:val="24"/>
              </w:rPr>
            </w:pPr>
            <w:r>
              <w:rPr>
                <w:rFonts w:hint="eastAsia" w:ascii="仿宋" w:hAnsi="仿宋" w:eastAsia="仿宋" w:cs="仿宋"/>
                <w:sz w:val="24"/>
                <w:szCs w:val="24"/>
              </w:rPr>
              <w:t>如不服本处罚决定，可在收到本处罚决定书之日起60日内向</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eastAsia="zh-CN"/>
              </w:rPr>
              <w:t>南乐县</w:t>
            </w:r>
            <w:r>
              <w:rPr>
                <w:rFonts w:hint="eastAsia" w:ascii="仿宋" w:hAnsi="仿宋" w:eastAsia="仿宋" w:cs="仿宋"/>
                <w:sz w:val="24"/>
                <w:szCs w:val="24"/>
                <w:u w:val="single"/>
              </w:rPr>
              <w:t xml:space="preserve"> </w:t>
            </w:r>
            <w:r>
              <w:rPr>
                <w:rFonts w:hint="eastAsia" w:ascii="仿宋" w:hAnsi="仿宋" w:eastAsia="仿宋" w:cs="仿宋"/>
                <w:sz w:val="24"/>
                <w:szCs w:val="24"/>
              </w:rPr>
              <w:t>人民政府申请行政复议，或者6个月内向</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eastAsia="zh-CN"/>
              </w:rPr>
              <w:t>南乐县</w:t>
            </w:r>
            <w:r>
              <w:rPr>
                <w:rFonts w:hint="eastAsia" w:ascii="仿宋" w:hAnsi="仿宋" w:eastAsia="仿宋" w:cs="仿宋"/>
                <w:sz w:val="24"/>
                <w:szCs w:val="24"/>
                <w:u w:val="single"/>
              </w:rPr>
              <w:t xml:space="preserve"> </w:t>
            </w:r>
            <w:r>
              <w:rPr>
                <w:rFonts w:hint="eastAsia" w:ascii="仿宋" w:hAnsi="仿宋" w:eastAsia="仿宋" w:cs="仿宋"/>
                <w:sz w:val="24"/>
                <w:szCs w:val="24"/>
              </w:rPr>
              <w:t>人民法院起诉，但不得停止执行本处罚决定。逾期不申请行政复议也不向人民法院起诉，又不履行处罚决定的，本机关将依法申请人民法院强制执行。</w:t>
            </w:r>
          </w:p>
          <w:p>
            <w:pPr>
              <w:pStyle w:val="4"/>
              <w:spacing w:before="100" w:after="156" w:line="300" w:lineRule="exact"/>
              <w:rPr>
                <w:rFonts w:hint="eastAsia" w:ascii="仿宋" w:hAnsi="仿宋" w:eastAsia="仿宋" w:cs="仿宋"/>
                <w:sz w:val="24"/>
                <w:szCs w:val="24"/>
              </w:rPr>
            </w:pPr>
            <w:r>
              <w:rPr>
                <w:rFonts w:hint="eastAsia" w:ascii="仿宋" w:hAnsi="仿宋" w:eastAsia="仿宋" w:cs="仿宋"/>
                <w:sz w:val="24"/>
                <w:szCs w:val="24"/>
              </w:rPr>
              <w:t xml:space="preserve">                                                  </w:t>
            </w:r>
          </w:p>
          <w:p>
            <w:pPr>
              <w:pStyle w:val="4"/>
              <w:spacing w:before="100" w:after="156" w:line="300" w:lineRule="exact"/>
              <w:rPr>
                <w:rFonts w:hint="eastAsia" w:ascii="仿宋_GB2312" w:eastAsia="仿宋_GB2312"/>
              </w:rPr>
            </w:pPr>
          </w:p>
          <w:p>
            <w:pPr>
              <w:pStyle w:val="2"/>
              <w:rPr>
                <w:rFonts w:hint="eastAsia" w:ascii="仿宋_GB2312" w:eastAsia="仿宋_GB2312"/>
              </w:rPr>
            </w:pPr>
          </w:p>
          <w:p>
            <w:pPr>
              <w:rPr>
                <w:rFonts w:hint="eastAsia"/>
              </w:rPr>
            </w:pPr>
          </w:p>
          <w:p>
            <w:pPr>
              <w:pStyle w:val="4"/>
              <w:spacing w:before="100" w:after="156" w:line="300" w:lineRule="exact"/>
              <w:ind w:firstLine="5280" w:firstLineChars="2200"/>
              <w:rPr>
                <w:rFonts w:hint="eastAsia" w:ascii="仿宋_GB2312" w:eastAsia="仿宋_GB2312"/>
                <w:sz w:val="24"/>
                <w:szCs w:val="24"/>
              </w:rPr>
            </w:pPr>
          </w:p>
          <w:p>
            <w:pPr>
              <w:pStyle w:val="4"/>
              <w:spacing w:before="100" w:after="156" w:line="300" w:lineRule="exact"/>
              <w:ind w:firstLine="5280" w:firstLineChars="2200"/>
              <w:rPr>
                <w:rFonts w:hint="eastAsia" w:ascii="仿宋_GB2312" w:eastAsia="仿宋_GB2312"/>
                <w:sz w:val="24"/>
                <w:szCs w:val="24"/>
              </w:rPr>
            </w:pPr>
          </w:p>
          <w:p>
            <w:pPr>
              <w:pStyle w:val="4"/>
              <w:spacing w:before="100" w:after="156" w:line="300" w:lineRule="exact"/>
              <w:ind w:firstLine="5280" w:firstLineChars="2200"/>
              <w:rPr>
                <w:rFonts w:hint="eastAsia" w:ascii="仿宋_GB2312" w:eastAsia="仿宋_GB2312"/>
                <w:sz w:val="24"/>
                <w:szCs w:val="24"/>
              </w:rPr>
            </w:pPr>
          </w:p>
          <w:p>
            <w:pPr>
              <w:pStyle w:val="4"/>
              <w:spacing w:before="100" w:after="156" w:line="300" w:lineRule="exact"/>
              <w:ind w:firstLine="5280" w:firstLineChars="2200"/>
              <w:rPr>
                <w:rFonts w:hint="eastAsia" w:ascii="仿宋_GB2312" w:eastAsia="仿宋_GB2312"/>
                <w:szCs w:val="21"/>
              </w:rPr>
            </w:pPr>
            <w:r>
              <w:rPr>
                <w:rFonts w:hint="eastAsia" w:ascii="仿宋_GB2312" w:eastAsia="仿宋_GB2312"/>
                <w:sz w:val="24"/>
                <w:szCs w:val="24"/>
              </w:rPr>
              <w:t>南乐县卫生健康委员会</w:t>
            </w:r>
          </w:p>
          <w:p>
            <w:pPr>
              <w:pStyle w:val="4"/>
              <w:spacing w:before="100" w:after="156" w:line="300" w:lineRule="exact"/>
              <w:ind w:firstLine="2730"/>
              <w:rPr>
                <w:rFonts w:hint="eastAsia" w:ascii="仿宋_GB2312" w:eastAsia="仿宋_GB2312"/>
              </w:rPr>
            </w:pPr>
            <w:r>
              <w:rPr>
                <w:rFonts w:hint="eastAsia" w:ascii="仿宋_GB2312" w:eastAsia="仿宋_GB2312"/>
              </w:rPr>
              <w:t xml:space="preserve">                            </w:t>
            </w:r>
            <w:r>
              <w:rPr>
                <w:rFonts w:hint="eastAsia" w:ascii="仿宋_GB2312" w:eastAsia="仿宋_GB2312"/>
                <w:lang w:val="en-US" w:eastAsia="zh-CN"/>
              </w:rPr>
              <w:t xml:space="preserve"> </w:t>
            </w:r>
            <w:r>
              <w:rPr>
                <w:rFonts w:hint="eastAsia" w:ascii="仿宋_GB2312" w:eastAsia="仿宋_GB2312"/>
              </w:rPr>
              <w:t>年    月    日</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 w:hRule="atLeast"/>
        </w:trPr>
        <w:tc>
          <w:tcPr>
            <w:tcW w:w="8955" w:type="dxa"/>
            <w:tcBorders>
              <w:top w:val="single" w:color="auto" w:sz="4" w:space="0"/>
              <w:bottom w:val="single" w:color="auto" w:sz="4" w:space="0"/>
            </w:tcBorders>
            <w:noWrap w:val="0"/>
            <w:vAlign w:val="center"/>
          </w:tcPr>
          <w:p>
            <w:pPr>
              <w:pStyle w:val="4"/>
              <w:rPr>
                <w:rFonts w:hint="eastAsia"/>
              </w:rPr>
            </w:pPr>
            <w:r>
              <w:rPr>
                <w:rFonts w:hint="eastAsia"/>
              </w:rPr>
              <w:t>备注：本决定书一式二联，第一联留存执法案卷，第二联交当事人。</w:t>
            </w:r>
          </w:p>
        </w:tc>
      </w:tr>
    </w:tbl>
    <w:p>
      <w:pPr>
        <w:pStyle w:val="4"/>
        <w:jc w:val="right"/>
        <w:rPr>
          <w:rFonts w:hint="eastAsia" w:ascii="黑体" w:eastAsia="黑体"/>
          <w:sz w:val="28"/>
        </w:rPr>
      </w:pPr>
      <w:r>
        <w:rPr>
          <w:rFonts w:hint="eastAsia" w:ascii="黑体" w:eastAsia="黑体"/>
        </w:rPr>
        <w:t>中华人民共和国国家卫生健康委员会制定</w:t>
      </w:r>
    </w:p>
    <w:p>
      <w:pPr>
        <w:jc w:val="center"/>
        <w:rPr>
          <w:rFonts w:hint="eastAsia" w:ascii="仿宋_GB2312" w:eastAsia="仿宋_GB2312"/>
          <w:sz w:val="36"/>
          <w:szCs w:val="36"/>
        </w:rPr>
      </w:pPr>
      <w:r>
        <w:rPr>
          <w:rFonts w:hint="eastAsia" w:ascii="仿宋_GB2312" w:eastAsia="仿宋_GB2312"/>
          <w:sz w:val="36"/>
          <w:szCs w:val="36"/>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635000" cy="594360"/>
            <wp:effectExtent l="0" t="0" r="12700" b="15240"/>
            <wp:wrapTopAndBottom/>
            <wp:docPr id="9" name="图片 10" descr="无标题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无标题 09"/>
                    <pic:cNvPicPr>
                      <a:picLocks noChangeAspect="1"/>
                    </pic:cNvPicPr>
                  </pic:nvPicPr>
                  <pic:blipFill>
                    <a:blip r:embed="rId6"/>
                    <a:stretch>
                      <a:fillRect/>
                    </a:stretch>
                  </pic:blipFill>
                  <pic:spPr>
                    <a:xfrm>
                      <a:off x="0" y="0"/>
                      <a:ext cx="635000" cy="594360"/>
                    </a:xfrm>
                    <a:prstGeom prst="rect">
                      <a:avLst/>
                    </a:prstGeom>
                    <a:noFill/>
                    <a:ln>
                      <a:noFill/>
                    </a:ln>
                  </pic:spPr>
                </pic:pic>
              </a:graphicData>
            </a:graphic>
          </wp:anchor>
        </w:drawing>
      </w:r>
      <w:r>
        <w:rPr>
          <w:rFonts w:hint="eastAsia" w:ascii="仿宋_GB2312" w:eastAsia="仿宋_GB2312"/>
          <w:sz w:val="36"/>
          <w:szCs w:val="36"/>
        </w:rPr>
        <w:t>卫  生  行  政  执  法 文 书</w:t>
      </w:r>
    </w:p>
    <w:tbl>
      <w:tblPr>
        <w:tblStyle w:val="8"/>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11881" w:hRule="atLeast"/>
        </w:trPr>
        <w:tc>
          <w:tcPr>
            <w:tcW w:w="8522" w:type="dxa"/>
            <w:tcBorders>
              <w:tl2br w:val="nil"/>
              <w:tr2bl w:val="nil"/>
            </w:tcBorders>
          </w:tcPr>
          <w:p>
            <w:pPr>
              <w:jc w:val="center"/>
              <w:rPr>
                <w:rFonts w:hint="eastAsia" w:ascii="黑体" w:eastAsia="黑体"/>
                <w:sz w:val="36"/>
              </w:rPr>
            </w:pPr>
            <w:r>
              <w:rPr>
                <w:rFonts w:hint="eastAsia" w:ascii="黑体" w:eastAsia="黑体"/>
                <w:sz w:val="36"/>
              </w:rPr>
              <w:t>行政处罚决定书</w:t>
            </w:r>
          </w:p>
          <w:p>
            <w:pPr>
              <w:jc w:val="center"/>
              <w:rPr>
                <w:rFonts w:hint="eastAsia" w:ascii="仿宋" w:hAnsi="仿宋" w:eastAsia="仿宋" w:cs="仿宋"/>
                <w:sz w:val="24"/>
                <w:szCs w:val="24"/>
                <w:lang w:val="en-US" w:eastAsia="zh-CN"/>
              </w:rPr>
            </w:pPr>
          </w:p>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文号： </w:t>
            </w:r>
            <w:r>
              <w:rPr>
                <w:rFonts w:hint="eastAsia" w:ascii="仿宋" w:hAnsi="仿宋" w:eastAsia="仿宋" w:cs="仿宋"/>
                <w:sz w:val="24"/>
                <w:szCs w:val="24"/>
              </w:rPr>
              <w:t>乐卫传罚〔</w:t>
            </w:r>
            <w:r>
              <w:rPr>
                <w:rFonts w:hint="eastAsia" w:ascii="仿宋" w:hAnsi="仿宋" w:eastAsia="仿宋" w:cs="仿宋"/>
                <w:sz w:val="24"/>
                <w:szCs w:val="24"/>
                <w:lang w:val="en-US" w:eastAsia="zh-CN"/>
              </w:rPr>
              <w:t>2021</w:t>
            </w:r>
            <w:r>
              <w:rPr>
                <w:rFonts w:hint="eastAsia" w:ascii="仿宋" w:hAnsi="仿宋" w:eastAsia="仿宋" w:cs="仿宋"/>
                <w:sz w:val="24"/>
                <w:szCs w:val="24"/>
              </w:rPr>
              <w:t>〕1号</w:t>
            </w:r>
            <w:r>
              <w:rPr>
                <w:rFonts w:hint="eastAsia" w:ascii="仿宋" w:hAnsi="仿宋" w:eastAsia="仿宋" w:cs="仿宋"/>
                <w:sz w:val="24"/>
                <w:szCs w:val="24"/>
                <w:lang w:val="en-US" w:eastAsia="zh-CN"/>
              </w:rPr>
              <w:t xml:space="preserve">                                             </w:t>
            </w:r>
          </w:p>
          <w:p>
            <w:pPr>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被处罚人：</w:t>
            </w:r>
            <w:r>
              <w:rPr>
                <w:rFonts w:hint="eastAsia" w:ascii="仿宋" w:hAnsi="仿宋" w:eastAsia="仿宋" w:cs="仿宋"/>
                <w:sz w:val="24"/>
                <w:szCs w:val="24"/>
                <w:u w:val="single"/>
                <w:lang w:val="en-US" w:eastAsia="zh-CN"/>
              </w:rPr>
              <w:t>XX乡XX村卫生所</w:t>
            </w:r>
            <w:r>
              <w:rPr>
                <w:rFonts w:hint="eastAsia" w:ascii="仿宋" w:hAnsi="仿宋" w:eastAsia="仿宋" w:cs="仿宋"/>
                <w:sz w:val="24"/>
                <w:szCs w:val="24"/>
                <w:lang w:val="en-US" w:eastAsia="zh-CN"/>
              </w:rPr>
              <w:t xml:space="preserve"> </w:t>
            </w:r>
          </w:p>
          <w:p>
            <w:pPr>
              <w:pStyle w:val="4"/>
              <w:spacing w:before="100" w:after="156" w:line="300" w:lineRule="exact"/>
              <w:rPr>
                <w:rFonts w:hint="eastAsia" w:ascii="仿宋" w:hAnsi="仿宋" w:eastAsia="仿宋" w:cs="仿宋"/>
                <w:sz w:val="24"/>
                <w:szCs w:val="24"/>
                <w:lang w:val="en-US" w:eastAsia="zh-CN"/>
              </w:rPr>
            </w:pPr>
            <w:r>
              <w:rPr>
                <w:rFonts w:hint="eastAsia" w:ascii="仿宋" w:hAnsi="仿宋" w:eastAsia="仿宋" w:cs="仿宋"/>
                <w:color w:val="000000"/>
                <w:sz w:val="24"/>
                <w:szCs w:val="24"/>
                <w:lang w:val="en-US" w:eastAsia="zh-CN"/>
              </w:rPr>
              <w:t>地    址：</w:t>
            </w:r>
            <w:r>
              <w:rPr>
                <w:rFonts w:hint="eastAsia" w:ascii="仿宋" w:hAnsi="仿宋" w:eastAsia="仿宋" w:cs="仿宋"/>
                <w:color w:val="000000"/>
                <w:sz w:val="24"/>
                <w:szCs w:val="24"/>
                <w:u w:val="single"/>
                <w:lang w:val="en-US" w:eastAsia="zh-CN"/>
              </w:rPr>
              <w:t>河南省南乐县西邵乡XX村前街141号</w:t>
            </w:r>
          </w:p>
          <w:p>
            <w:pPr>
              <w:jc w:val="both"/>
              <w:rPr>
                <w:rFonts w:hint="eastAsia" w:ascii="仿宋" w:hAnsi="仿宋" w:eastAsia="仿宋"/>
                <w:color w:val="000000"/>
                <w:sz w:val="24"/>
                <w:szCs w:val="24"/>
                <w:u w:val="single"/>
                <w:lang w:val="en-US" w:eastAsia="zh-CN"/>
              </w:rPr>
            </w:pPr>
            <w:r>
              <w:rPr>
                <w:rFonts w:hint="eastAsia" w:ascii="仿宋" w:hAnsi="仿宋" w:eastAsia="仿宋" w:cs="仿宋"/>
                <w:color w:val="000000"/>
                <w:sz w:val="24"/>
                <w:szCs w:val="24"/>
                <w:lang w:val="en-US" w:eastAsia="zh-CN"/>
              </w:rPr>
              <w:t>法定代表人/负责人：</w:t>
            </w:r>
            <w:r>
              <w:rPr>
                <w:rFonts w:hint="eastAsia" w:ascii="仿宋" w:hAnsi="仿宋" w:eastAsia="仿宋" w:cs="仿宋"/>
                <w:color w:val="000000"/>
                <w:sz w:val="24"/>
                <w:szCs w:val="24"/>
                <w:u w:val="single"/>
                <w:lang w:val="en-US" w:eastAsia="zh-CN"/>
              </w:rPr>
              <w:t xml:space="preserve">  葛XX  </w:t>
            </w:r>
            <w:r>
              <w:rPr>
                <w:rFonts w:hint="eastAsia" w:ascii="仿宋" w:hAnsi="仿宋" w:eastAsia="仿宋"/>
                <w:color w:val="000000"/>
                <w:sz w:val="24"/>
                <w:szCs w:val="24"/>
                <w:lang w:val="en-US" w:eastAsia="zh-CN"/>
              </w:rPr>
              <w:t>性别：</w:t>
            </w:r>
            <w:r>
              <w:rPr>
                <w:rFonts w:hint="eastAsia" w:ascii="仿宋" w:hAnsi="仿宋" w:eastAsia="仿宋"/>
                <w:color w:val="000000"/>
                <w:sz w:val="24"/>
                <w:szCs w:val="24"/>
                <w:u w:val="single"/>
                <w:lang w:val="en-US" w:eastAsia="zh-CN"/>
              </w:rPr>
              <w:t xml:space="preserve"> 男 </w:t>
            </w:r>
            <w:r>
              <w:rPr>
                <w:rFonts w:hint="eastAsia" w:ascii="仿宋" w:hAnsi="仿宋" w:eastAsia="仿宋"/>
                <w:color w:val="000000"/>
                <w:sz w:val="24"/>
                <w:szCs w:val="24"/>
                <w:lang w:val="en-US" w:eastAsia="zh-CN"/>
              </w:rPr>
              <w:t xml:space="preserve"> 民族：</w:t>
            </w:r>
            <w:r>
              <w:rPr>
                <w:rFonts w:hint="eastAsia" w:ascii="仿宋" w:hAnsi="仿宋" w:eastAsia="仿宋"/>
                <w:color w:val="000000"/>
                <w:sz w:val="24"/>
                <w:szCs w:val="24"/>
                <w:u w:val="single"/>
                <w:lang w:val="en-US" w:eastAsia="zh-CN"/>
              </w:rPr>
              <w:t xml:space="preserve"> 汉族 </w:t>
            </w:r>
            <w:r>
              <w:rPr>
                <w:rFonts w:hint="eastAsia" w:ascii="仿宋" w:hAnsi="仿宋" w:eastAsia="仿宋"/>
                <w:color w:val="000000"/>
                <w:sz w:val="24"/>
                <w:szCs w:val="24"/>
                <w:lang w:val="en-US" w:eastAsia="zh-CN"/>
              </w:rPr>
              <w:t xml:space="preserve"> 电话：</w:t>
            </w:r>
            <w:r>
              <w:rPr>
                <w:rFonts w:hint="eastAsia" w:ascii="仿宋" w:hAnsi="仿宋" w:eastAsia="仿宋"/>
                <w:color w:val="000000"/>
                <w:sz w:val="24"/>
                <w:szCs w:val="24"/>
                <w:u w:val="single"/>
                <w:lang w:val="en-US" w:eastAsia="zh-CN"/>
              </w:rPr>
              <w:t xml:space="preserve">134XXXXX179        </w:t>
            </w:r>
          </w:p>
          <w:p>
            <w:pPr>
              <w:jc w:val="both"/>
              <w:rPr>
                <w:rFonts w:hint="eastAsia" w:ascii="仿宋" w:hAnsi="仿宋" w:eastAsia="仿宋" w:cs="仿宋"/>
                <w:color w:val="000000"/>
                <w:sz w:val="24"/>
                <w:szCs w:val="24"/>
                <w:u w:val="single"/>
                <w:lang w:val="en-US" w:eastAsia="zh-CN"/>
              </w:rPr>
            </w:pPr>
            <w:r>
              <w:rPr>
                <w:rFonts w:hint="eastAsia" w:ascii="仿宋" w:hAnsi="仿宋" w:eastAsia="仿宋" w:cs="仿宋"/>
                <w:color w:val="000000"/>
                <w:sz w:val="24"/>
                <w:szCs w:val="24"/>
                <w:lang w:val="en-US" w:eastAsia="zh-CN"/>
              </w:rPr>
              <w:t>医疗机构执业许可证号：</w:t>
            </w:r>
            <w:r>
              <w:rPr>
                <w:rFonts w:hint="eastAsia" w:ascii="仿宋" w:hAnsi="仿宋" w:eastAsia="仿宋" w:cs="仿宋"/>
                <w:color w:val="000000"/>
                <w:sz w:val="24"/>
                <w:szCs w:val="24"/>
                <w:u w:val="single"/>
                <w:lang w:val="en-US" w:eastAsia="zh-CN"/>
              </w:rPr>
              <w:t xml:space="preserve">  410923XXXX33  </w:t>
            </w:r>
          </w:p>
          <w:p>
            <w:pPr>
              <w:ind w:firstLine="480" w:firstLineChars="200"/>
              <w:jc w:val="both"/>
              <w:rPr>
                <w:rFonts w:hint="eastAsia" w:ascii="仿宋" w:hAnsi="仿宋" w:eastAsia="仿宋" w:cs="仿宋"/>
                <w:sz w:val="24"/>
                <w:szCs w:val="24"/>
                <w:u w:val="single"/>
              </w:rPr>
            </w:pPr>
            <w:r>
              <w:rPr>
                <w:rFonts w:hint="eastAsia" w:ascii="仿宋" w:hAnsi="仿宋" w:eastAsia="仿宋" w:cs="仿宋"/>
                <w:sz w:val="24"/>
                <w:szCs w:val="24"/>
              </w:rPr>
              <w:t>本机关依法查明</w:t>
            </w:r>
            <w:r>
              <w:rPr>
                <w:rFonts w:hint="eastAsia" w:ascii="仿宋" w:hAnsi="仿宋" w:eastAsia="仿宋" w:cs="仿宋"/>
                <w:sz w:val="24"/>
                <w:szCs w:val="24"/>
                <w:u w:val="single"/>
              </w:rPr>
              <w:t>你单位2021年4月6日</w:t>
            </w:r>
            <w:r>
              <w:rPr>
                <w:rFonts w:hint="eastAsia" w:ascii="仿宋" w:hAnsi="仿宋" w:eastAsia="仿宋" w:cs="仿宋"/>
                <w:sz w:val="24"/>
                <w:szCs w:val="24"/>
                <w:u w:val="single"/>
                <w:lang w:eastAsia="zh-CN"/>
              </w:rPr>
              <w:t>在河南省南乐县</w:t>
            </w:r>
            <w:r>
              <w:rPr>
                <w:rFonts w:hint="eastAsia" w:ascii="仿宋" w:hAnsi="仿宋" w:eastAsia="仿宋" w:cs="仿宋"/>
                <w:sz w:val="24"/>
                <w:szCs w:val="24"/>
                <w:u w:val="single"/>
                <w:lang w:val="en-US" w:eastAsia="zh-CN"/>
              </w:rPr>
              <w:t>XX</w:t>
            </w:r>
            <w:r>
              <w:rPr>
                <w:rFonts w:hint="eastAsia" w:ascii="仿宋" w:hAnsi="仿宋" w:eastAsia="仿宋" w:cs="仿宋"/>
                <w:sz w:val="24"/>
                <w:szCs w:val="24"/>
                <w:u w:val="single"/>
                <w:lang w:eastAsia="zh-CN"/>
              </w:rPr>
              <w:t>乡</w:t>
            </w:r>
            <w:r>
              <w:rPr>
                <w:rFonts w:hint="eastAsia" w:ascii="仿宋" w:hAnsi="仿宋" w:eastAsia="仿宋" w:cs="仿宋"/>
                <w:sz w:val="24"/>
                <w:szCs w:val="24"/>
                <w:u w:val="single"/>
                <w:lang w:val="en-US" w:eastAsia="zh-CN"/>
              </w:rPr>
              <w:t>XX</w:t>
            </w:r>
            <w:r>
              <w:rPr>
                <w:rFonts w:hint="eastAsia" w:ascii="仿宋" w:hAnsi="仿宋" w:eastAsia="仿宋" w:cs="仿宋"/>
                <w:sz w:val="24"/>
                <w:szCs w:val="24"/>
                <w:u w:val="single"/>
                <w:lang w:eastAsia="zh-CN"/>
              </w:rPr>
              <w:t>村前街141号</w:t>
            </w:r>
            <w:r>
              <w:rPr>
                <w:rFonts w:hint="eastAsia" w:ascii="仿宋" w:hAnsi="仿宋" w:eastAsia="仿宋" w:cs="仿宋"/>
                <w:sz w:val="24"/>
                <w:szCs w:val="24"/>
                <w:u w:val="single"/>
                <w:lang w:val="en-US" w:eastAsia="zh-CN"/>
              </w:rPr>
              <w:t>XX</w:t>
            </w:r>
            <w:r>
              <w:rPr>
                <w:rFonts w:hint="eastAsia" w:ascii="仿宋" w:hAnsi="仿宋" w:eastAsia="仿宋" w:cs="仿宋"/>
                <w:sz w:val="24"/>
                <w:szCs w:val="24"/>
                <w:u w:val="single"/>
              </w:rPr>
              <w:t>乡</w:t>
            </w:r>
            <w:r>
              <w:rPr>
                <w:rFonts w:hint="eastAsia" w:ascii="仿宋" w:hAnsi="仿宋" w:eastAsia="仿宋" w:cs="仿宋"/>
                <w:sz w:val="24"/>
                <w:szCs w:val="24"/>
                <w:u w:val="single"/>
                <w:lang w:val="en-US" w:eastAsia="zh-CN"/>
              </w:rPr>
              <w:t>XX</w:t>
            </w:r>
            <w:r>
              <w:rPr>
                <w:rFonts w:hint="eastAsia" w:ascii="仿宋" w:hAnsi="仿宋" w:eastAsia="仿宋" w:cs="仿宋"/>
                <w:sz w:val="24"/>
                <w:szCs w:val="24"/>
                <w:u w:val="single"/>
              </w:rPr>
              <w:t>村卫生所存在非贮存地点露天将医疗废物存放并将医疗废物混入其他废物和生活垃圾</w:t>
            </w:r>
            <w:r>
              <w:rPr>
                <w:rFonts w:hint="eastAsia" w:ascii="仿宋" w:hAnsi="仿宋" w:eastAsia="仿宋" w:cs="仿宋"/>
                <w:sz w:val="24"/>
                <w:szCs w:val="24"/>
                <w:u w:val="none"/>
              </w:rPr>
              <w:t>的行为。</w:t>
            </w:r>
          </w:p>
          <w:p>
            <w:pPr>
              <w:pStyle w:val="3"/>
              <w:keepNext w:val="0"/>
              <w:keepLines w:val="0"/>
              <w:pageBreakBefore w:val="0"/>
              <w:widowControl w:val="0"/>
              <w:kinsoku/>
              <w:wordWrap/>
              <w:overflowPunct/>
              <w:topLinePunct w:val="0"/>
              <w:autoSpaceDE/>
              <w:autoSpaceDN/>
              <w:bidi w:val="0"/>
              <w:adjustRightInd/>
              <w:snapToGrid/>
              <w:spacing w:before="12" w:line="250" w:lineRule="auto"/>
              <w:ind w:right="0" w:firstLine="480" w:firstLineChars="200"/>
              <w:jc w:val="left"/>
              <w:textAlignment w:val="auto"/>
              <w:rPr>
                <w:sz w:val="24"/>
                <w:szCs w:val="24"/>
              </w:rPr>
            </w:pPr>
            <w:r>
              <w:rPr>
                <w:sz w:val="24"/>
                <w:szCs w:val="24"/>
              </w:rPr>
              <w:t>以上事实有</w:t>
            </w:r>
            <w:r>
              <w:rPr>
                <w:rFonts w:hint="eastAsia"/>
                <w:sz w:val="24"/>
                <w:szCs w:val="24"/>
                <w:lang w:eastAsia="zh-CN"/>
              </w:rPr>
              <w:t>：</w:t>
            </w:r>
            <w:r>
              <w:rPr>
                <w:sz w:val="24"/>
                <w:szCs w:val="24"/>
                <w:u w:val="single"/>
              </w:rPr>
              <w:t>1</w:t>
            </w:r>
            <w:r>
              <w:rPr>
                <w:rFonts w:hint="eastAsia"/>
                <w:sz w:val="24"/>
                <w:szCs w:val="24"/>
                <w:u w:val="single"/>
                <w:lang w:val="en-US" w:eastAsia="zh-CN"/>
              </w:rPr>
              <w:t>.</w:t>
            </w:r>
            <w:r>
              <w:rPr>
                <w:sz w:val="24"/>
                <w:szCs w:val="24"/>
                <w:u w:val="single"/>
              </w:rPr>
              <w:t>《现场笔录》（2021</w:t>
            </w:r>
            <w:r>
              <w:rPr>
                <w:rFonts w:hint="eastAsia"/>
                <w:sz w:val="24"/>
                <w:szCs w:val="24"/>
                <w:u w:val="single"/>
                <w:lang w:eastAsia="zh-CN"/>
              </w:rPr>
              <w:t>年</w:t>
            </w:r>
            <w:r>
              <w:rPr>
                <w:sz w:val="24"/>
                <w:szCs w:val="24"/>
                <w:u w:val="single"/>
              </w:rPr>
              <w:t>4</w:t>
            </w:r>
            <w:r>
              <w:rPr>
                <w:rFonts w:hint="eastAsia"/>
                <w:sz w:val="24"/>
                <w:szCs w:val="24"/>
                <w:u w:val="single"/>
                <w:lang w:eastAsia="zh-CN"/>
              </w:rPr>
              <w:t>月</w:t>
            </w:r>
            <w:r>
              <w:rPr>
                <w:sz w:val="24"/>
                <w:szCs w:val="24"/>
                <w:u w:val="single"/>
              </w:rPr>
              <w:t>6</w:t>
            </w:r>
            <w:r>
              <w:rPr>
                <w:rFonts w:hint="eastAsia"/>
                <w:sz w:val="24"/>
                <w:szCs w:val="24"/>
                <w:u w:val="single"/>
                <w:lang w:eastAsia="zh-CN"/>
              </w:rPr>
              <w:t>日</w:t>
            </w:r>
            <w:r>
              <w:rPr>
                <w:sz w:val="24"/>
                <w:szCs w:val="24"/>
                <w:u w:val="single"/>
              </w:rPr>
              <w:t>）</w:t>
            </w:r>
            <w:r>
              <w:rPr>
                <w:rFonts w:hint="eastAsia"/>
                <w:sz w:val="24"/>
                <w:szCs w:val="24"/>
                <w:u w:val="single"/>
                <w:lang w:val="en-US" w:eastAsia="zh-CN"/>
              </w:rPr>
              <w:t>1份</w:t>
            </w:r>
            <w:r>
              <w:rPr>
                <w:sz w:val="24"/>
                <w:szCs w:val="24"/>
                <w:u w:val="single"/>
              </w:rPr>
              <w:t>；2</w:t>
            </w:r>
            <w:r>
              <w:rPr>
                <w:rFonts w:hint="eastAsia"/>
                <w:sz w:val="24"/>
                <w:szCs w:val="24"/>
                <w:u w:val="single"/>
                <w:lang w:val="en-US" w:eastAsia="zh-CN"/>
              </w:rPr>
              <w:t>.</w:t>
            </w:r>
            <w:r>
              <w:rPr>
                <w:sz w:val="24"/>
                <w:szCs w:val="24"/>
                <w:u w:val="single"/>
              </w:rPr>
              <w:t>《询问笔录（葛</w:t>
            </w:r>
            <w:r>
              <w:rPr>
                <w:rFonts w:hint="eastAsia"/>
                <w:sz w:val="24"/>
                <w:szCs w:val="24"/>
                <w:u w:val="single"/>
                <w:lang w:val="en-US" w:eastAsia="zh-CN"/>
              </w:rPr>
              <w:t>XX</w:t>
            </w:r>
            <w:r>
              <w:rPr>
                <w:sz w:val="24"/>
                <w:szCs w:val="24"/>
                <w:u w:val="single"/>
              </w:rPr>
              <w:t>）》（2021</w:t>
            </w:r>
            <w:r>
              <w:rPr>
                <w:rFonts w:hint="eastAsia"/>
                <w:sz w:val="24"/>
                <w:szCs w:val="24"/>
                <w:u w:val="single"/>
                <w:lang w:eastAsia="zh-CN"/>
              </w:rPr>
              <w:t>年</w:t>
            </w:r>
            <w:r>
              <w:rPr>
                <w:sz w:val="24"/>
                <w:szCs w:val="24"/>
                <w:u w:val="single"/>
              </w:rPr>
              <w:t>4</w:t>
            </w:r>
            <w:r>
              <w:rPr>
                <w:rFonts w:hint="eastAsia"/>
                <w:sz w:val="24"/>
                <w:szCs w:val="24"/>
                <w:u w:val="single"/>
                <w:lang w:eastAsia="zh-CN"/>
              </w:rPr>
              <w:t>月</w:t>
            </w:r>
            <w:r>
              <w:rPr>
                <w:sz w:val="24"/>
                <w:szCs w:val="24"/>
                <w:u w:val="single"/>
              </w:rPr>
              <w:t>12</w:t>
            </w:r>
            <w:r>
              <w:rPr>
                <w:rFonts w:hint="eastAsia"/>
                <w:sz w:val="24"/>
                <w:szCs w:val="24"/>
                <w:u w:val="single"/>
                <w:lang w:eastAsia="zh-CN"/>
              </w:rPr>
              <w:t>日</w:t>
            </w:r>
            <w:r>
              <w:rPr>
                <w:sz w:val="24"/>
                <w:szCs w:val="24"/>
                <w:u w:val="single"/>
              </w:rPr>
              <w:t>）</w:t>
            </w:r>
            <w:r>
              <w:rPr>
                <w:rFonts w:hint="eastAsia"/>
                <w:sz w:val="24"/>
                <w:szCs w:val="24"/>
                <w:u w:val="single"/>
                <w:lang w:val="en-US" w:eastAsia="zh-CN"/>
              </w:rPr>
              <w:t>1份</w:t>
            </w:r>
            <w:r>
              <w:rPr>
                <w:rFonts w:hint="eastAsia"/>
                <w:sz w:val="24"/>
                <w:szCs w:val="24"/>
                <w:u w:val="single"/>
                <w:lang w:eastAsia="zh-CN"/>
              </w:rPr>
              <w:t>；</w:t>
            </w:r>
            <w:r>
              <w:rPr>
                <w:sz w:val="24"/>
                <w:szCs w:val="24"/>
                <w:u w:val="single"/>
              </w:rPr>
              <w:t>3</w:t>
            </w:r>
            <w:r>
              <w:rPr>
                <w:rFonts w:hint="eastAsia"/>
                <w:sz w:val="24"/>
                <w:szCs w:val="24"/>
                <w:u w:val="single"/>
                <w:lang w:val="en-US" w:eastAsia="zh-CN"/>
              </w:rPr>
              <w:t>.</w:t>
            </w:r>
            <w:r>
              <w:rPr>
                <w:sz w:val="24"/>
                <w:szCs w:val="24"/>
                <w:u w:val="single"/>
              </w:rPr>
              <w:t>现场监督照片</w:t>
            </w:r>
            <w:r>
              <w:rPr>
                <w:rFonts w:hint="eastAsia"/>
                <w:sz w:val="24"/>
                <w:szCs w:val="24"/>
                <w:u w:val="single"/>
                <w:lang w:val="en-US" w:eastAsia="zh-CN"/>
              </w:rPr>
              <w:t>6张；4.《医疗机构执业许可证》正副本复印件2份；5.身份证复印件（葛XX）1份；6.《乡村医生证书》（葛XX）复印件1份；7.身份证复印件（王XX）1份；8.《乡村医生证书》（王XX）1份</w:t>
            </w:r>
            <w:r>
              <w:rPr>
                <w:sz w:val="24"/>
                <w:szCs w:val="24"/>
              </w:rPr>
              <w:t>为证。</w:t>
            </w:r>
          </w:p>
          <w:p>
            <w:pPr>
              <w:ind w:firstLine="480" w:firstLineChars="200"/>
              <w:jc w:val="both"/>
              <w:rPr>
                <w:rFonts w:hint="eastAsia" w:ascii="仿宋" w:hAnsi="仿宋" w:eastAsia="仿宋" w:cs="仿宋"/>
                <w:sz w:val="24"/>
                <w:szCs w:val="24"/>
                <w:u w:val="single"/>
              </w:rPr>
            </w:pPr>
            <w:r>
              <w:rPr>
                <w:rFonts w:hint="eastAsia" w:ascii="仿宋" w:hAnsi="仿宋" w:eastAsia="仿宋" w:cs="仿宋"/>
                <w:sz w:val="24"/>
                <w:szCs w:val="24"/>
                <w:u w:val="none"/>
              </w:rPr>
              <w:t>你（单位）</w:t>
            </w:r>
            <w:r>
              <w:rPr>
                <w:rFonts w:hint="eastAsia" w:ascii="仿宋" w:hAnsi="仿宋" w:eastAsia="仿宋" w:cs="仿宋"/>
                <w:sz w:val="24"/>
                <w:szCs w:val="24"/>
                <w:u w:val="single"/>
              </w:rPr>
              <w:t>在非贮存地点露天将医疗废物存放并将医疗废物混入其他废物和生活垃圾</w:t>
            </w:r>
            <w:r>
              <w:rPr>
                <w:rFonts w:hint="eastAsia" w:ascii="仿宋" w:hAnsi="仿宋" w:eastAsia="仿宋" w:cs="仿宋"/>
                <w:sz w:val="24"/>
                <w:szCs w:val="24"/>
                <w:u w:val="none"/>
              </w:rPr>
              <w:t>的行为</w:t>
            </w:r>
            <w:r>
              <w:rPr>
                <w:rFonts w:hint="eastAsia" w:ascii="仿宋" w:hAnsi="仿宋" w:eastAsia="仿宋" w:cs="仿宋"/>
                <w:sz w:val="24"/>
                <w:szCs w:val="24"/>
                <w:u w:val="none"/>
                <w:lang w:eastAsia="zh-CN"/>
              </w:rPr>
              <w:t>，</w:t>
            </w:r>
            <w:r>
              <w:rPr>
                <w:rFonts w:hint="eastAsia" w:ascii="仿宋" w:hAnsi="仿宋" w:eastAsia="仿宋" w:cs="仿宋"/>
                <w:sz w:val="24"/>
                <w:szCs w:val="24"/>
                <w:u w:val="none"/>
              </w:rPr>
              <w:t>违反了</w:t>
            </w:r>
            <w:r>
              <w:rPr>
                <w:rFonts w:hint="eastAsia" w:ascii="仿宋" w:hAnsi="仿宋" w:eastAsia="仿宋" w:cs="仿宋"/>
                <w:sz w:val="24"/>
                <w:szCs w:val="24"/>
                <w:u w:val="single"/>
              </w:rPr>
              <w:t>《医疗废物管理条例》第十四条第二款；《医疗卫生机构医疗废物管理办法》第二十六条第二款</w:t>
            </w:r>
            <w:r>
              <w:rPr>
                <w:rFonts w:hint="eastAsia" w:ascii="仿宋" w:hAnsi="仿宋" w:eastAsia="仿宋" w:cs="仿宋"/>
                <w:sz w:val="24"/>
                <w:szCs w:val="24"/>
                <w:u w:val="none"/>
              </w:rPr>
              <w:t>的规定，现依据</w:t>
            </w:r>
            <w:r>
              <w:rPr>
                <w:rFonts w:hint="eastAsia" w:ascii="仿宋" w:hAnsi="仿宋" w:eastAsia="仿宋" w:cs="仿宋"/>
                <w:sz w:val="24"/>
                <w:szCs w:val="24"/>
                <w:u w:val="single"/>
              </w:rPr>
              <w:t>《医疗废物管理条例》第四十七条第（一）项；《医疗卫生机构医疗废物管理办法》第四十一条第（一）项</w:t>
            </w:r>
            <w:r>
              <w:rPr>
                <w:rFonts w:hint="eastAsia" w:ascii="仿宋" w:hAnsi="仿宋" w:eastAsia="仿宋" w:cs="仿宋"/>
                <w:sz w:val="24"/>
                <w:szCs w:val="24"/>
                <w:u w:val="none"/>
              </w:rPr>
              <w:t>的规定，</w:t>
            </w:r>
            <w:r>
              <w:rPr>
                <w:rFonts w:hint="eastAsia" w:ascii="仿宋" w:hAnsi="仿宋" w:eastAsia="仿宋" w:cs="仿宋"/>
                <w:sz w:val="24"/>
                <w:szCs w:val="24"/>
                <w:u w:val="single"/>
                <w:lang w:eastAsia="zh-CN"/>
              </w:rPr>
              <w:t>参</w:t>
            </w:r>
            <w:r>
              <w:rPr>
                <w:rFonts w:hint="eastAsia" w:ascii="仿宋" w:hAnsi="仿宋" w:eastAsia="仿宋" w:cs="仿宋"/>
                <w:sz w:val="24"/>
                <w:szCs w:val="24"/>
                <w:u w:val="single"/>
                <w:lang w:val="en-US" w:eastAsia="zh-CN"/>
              </w:rPr>
              <w:t>照</w:t>
            </w:r>
            <w:r>
              <w:rPr>
                <w:rFonts w:hint="eastAsia" w:ascii="仿宋_GB2312" w:eastAsia="仿宋_GB2312"/>
                <w:sz w:val="24"/>
                <w:szCs w:val="24"/>
                <w:u w:val="single"/>
                <w:lang w:val="en-US" w:eastAsia="zh-CN"/>
              </w:rPr>
              <w:t>《河南省卫生健康行政处罚裁量标准及适用规则等相关制度（2020年版）》</w:t>
            </w:r>
            <w:r>
              <w:rPr>
                <w:rFonts w:hint="eastAsia" w:ascii="仿宋_GB2312" w:eastAsia="仿宋_GB2312"/>
                <w:sz w:val="24"/>
                <w:szCs w:val="24"/>
                <w:lang w:val="en-US" w:eastAsia="zh-CN"/>
              </w:rPr>
              <w:t>，</w:t>
            </w:r>
            <w:r>
              <w:rPr>
                <w:rFonts w:hint="eastAsia" w:ascii="仿宋" w:hAnsi="仿宋" w:eastAsia="仿宋" w:cs="仿宋"/>
                <w:sz w:val="24"/>
                <w:szCs w:val="24"/>
                <w:u w:val="none"/>
              </w:rPr>
              <w:t>决定予以你</w:t>
            </w:r>
            <w:r>
              <w:rPr>
                <w:rFonts w:hint="eastAsia" w:ascii="仿宋" w:hAnsi="仿宋" w:eastAsia="仿宋" w:cs="仿宋"/>
                <w:sz w:val="24"/>
                <w:szCs w:val="24"/>
                <w:u w:val="none"/>
                <w:lang w:val="en-US" w:eastAsia="zh-CN"/>
              </w:rPr>
              <w:t xml:space="preserve"> </w:t>
            </w:r>
            <w:r>
              <w:rPr>
                <w:rFonts w:hint="eastAsia" w:ascii="仿宋" w:hAnsi="仿宋" w:eastAsia="仿宋" w:cs="仿宋"/>
                <w:sz w:val="24"/>
                <w:szCs w:val="24"/>
                <w:u w:val="none"/>
              </w:rPr>
              <w:t>（单位）</w:t>
            </w:r>
            <w:r>
              <w:rPr>
                <w:rFonts w:hint="eastAsia" w:ascii="仿宋" w:hAnsi="仿宋" w:eastAsia="仿宋" w:cs="仿宋"/>
                <w:sz w:val="24"/>
                <w:szCs w:val="24"/>
                <w:u w:val="single"/>
              </w:rPr>
              <w:t>1.警告</w:t>
            </w:r>
            <w:r>
              <w:rPr>
                <w:rFonts w:hint="eastAsia" w:ascii="仿宋" w:hAnsi="仿宋" w:eastAsia="仿宋" w:cs="仿宋"/>
                <w:sz w:val="24"/>
                <w:szCs w:val="24"/>
                <w:u w:val="single"/>
                <w:lang w:val="en-US" w:eastAsia="zh-CN"/>
              </w:rPr>
              <w:t>;</w:t>
            </w:r>
            <w:r>
              <w:rPr>
                <w:rFonts w:hint="eastAsia" w:ascii="仿宋" w:hAnsi="仿宋" w:eastAsia="仿宋" w:cs="仿宋"/>
                <w:sz w:val="24"/>
                <w:szCs w:val="24"/>
                <w:u w:val="single"/>
              </w:rPr>
              <w:t>2.罚款人民币伍仟壹佰元整（</w:t>
            </w:r>
            <w:r>
              <w:rPr>
                <w:rFonts w:hint="default" w:ascii="Arial" w:hAnsi="Arial" w:eastAsia="仿宋" w:cs="Arial"/>
                <w:sz w:val="24"/>
                <w:szCs w:val="24"/>
                <w:u w:val="single"/>
              </w:rPr>
              <w:t>¥</w:t>
            </w:r>
            <w:r>
              <w:rPr>
                <w:rFonts w:hint="eastAsia" w:ascii="仿宋" w:hAnsi="仿宋" w:eastAsia="仿宋" w:cs="仿宋"/>
                <w:sz w:val="24"/>
                <w:szCs w:val="24"/>
                <w:u w:val="single"/>
              </w:rPr>
              <w:t>5100.00）</w:t>
            </w:r>
            <w:r>
              <w:rPr>
                <w:rFonts w:hint="eastAsia" w:ascii="仿宋" w:hAnsi="仿宋" w:eastAsia="仿宋" w:cs="仿宋"/>
                <w:sz w:val="24"/>
                <w:szCs w:val="24"/>
                <w:u w:val="none"/>
              </w:rPr>
              <w:t>的行政处罚。</w:t>
            </w:r>
          </w:p>
          <w:p>
            <w:pPr>
              <w:ind w:firstLine="480" w:firstLineChars="200"/>
              <w:jc w:val="both"/>
              <w:rPr>
                <w:rFonts w:hint="eastAsia" w:ascii="仿宋" w:hAnsi="仿宋" w:eastAsia="仿宋" w:cs="仿宋"/>
                <w:sz w:val="24"/>
                <w:szCs w:val="24"/>
                <w:u w:val="none"/>
              </w:rPr>
            </w:pPr>
            <w:r>
              <w:rPr>
                <w:rFonts w:hint="eastAsia" w:ascii="仿宋" w:hAnsi="仿宋" w:eastAsia="仿宋" w:cs="仿宋"/>
                <w:sz w:val="24"/>
                <w:szCs w:val="24"/>
                <w:u w:val="none"/>
              </w:rPr>
              <w:t>罚款于收到本决定书之日起15日内缴至</w:t>
            </w:r>
            <w:r>
              <w:rPr>
                <w:rFonts w:hint="eastAsia" w:ascii="仿宋" w:hAnsi="仿宋" w:eastAsia="仿宋" w:cs="仿宋"/>
                <w:sz w:val="24"/>
                <w:szCs w:val="24"/>
                <w:u w:val="single"/>
              </w:rPr>
              <w:t>河南省南乐农村商业银行股份有限公司</w:t>
            </w:r>
            <w:r>
              <w:rPr>
                <w:rFonts w:hint="eastAsia" w:ascii="仿宋" w:hAnsi="仿宋" w:eastAsia="仿宋" w:cs="仿宋"/>
                <w:sz w:val="24"/>
                <w:szCs w:val="24"/>
                <w:u w:val="single"/>
                <w:lang w:eastAsia="zh-CN"/>
              </w:rPr>
              <w:t>，</w:t>
            </w:r>
            <w:r>
              <w:rPr>
                <w:rFonts w:hint="eastAsia" w:ascii="仿宋" w:hAnsi="仿宋" w:eastAsia="仿宋" w:cs="仿宋"/>
                <w:sz w:val="24"/>
                <w:szCs w:val="24"/>
                <w:u w:val="none"/>
              </w:rPr>
              <w:t>逾期不缴纳罚款的，依据《行政处罚法》第五十一条第（一）项规定，逾期每日按罚款数额的3％加处罚款。</w:t>
            </w:r>
          </w:p>
          <w:p>
            <w:pPr>
              <w:ind w:firstLine="480" w:firstLineChars="200"/>
              <w:jc w:val="both"/>
              <w:rPr>
                <w:rFonts w:hint="eastAsia" w:ascii="仿宋" w:hAnsi="仿宋" w:eastAsia="仿宋" w:cs="仿宋"/>
                <w:sz w:val="24"/>
                <w:szCs w:val="24"/>
                <w:u w:val="none"/>
              </w:rPr>
            </w:pPr>
            <w:r>
              <w:rPr>
                <w:rFonts w:hint="eastAsia" w:ascii="仿宋" w:hAnsi="仿宋" w:eastAsia="仿宋" w:cs="仿宋"/>
                <w:sz w:val="24"/>
                <w:szCs w:val="24"/>
                <w:u w:val="none"/>
              </w:rPr>
              <w:t>如不服本处罚决定，可在接到本处罚决定书之日起60日内向</w:t>
            </w:r>
            <w:r>
              <w:rPr>
                <w:rFonts w:hint="eastAsia" w:ascii="仿宋" w:hAnsi="仿宋" w:eastAsia="仿宋" w:cs="仿宋"/>
                <w:sz w:val="24"/>
                <w:szCs w:val="24"/>
                <w:u w:val="single"/>
              </w:rPr>
              <w:t>南乐县人民政府</w:t>
            </w:r>
            <w:r>
              <w:rPr>
                <w:rFonts w:hint="eastAsia" w:ascii="仿宋" w:hAnsi="仿宋" w:eastAsia="仿宋" w:cs="仿宋"/>
                <w:sz w:val="24"/>
                <w:szCs w:val="24"/>
                <w:u w:val="none"/>
              </w:rPr>
              <w:t>申请行政复议，或6个月内向</w:t>
            </w:r>
            <w:r>
              <w:rPr>
                <w:rFonts w:hint="eastAsia" w:ascii="仿宋" w:hAnsi="仿宋" w:eastAsia="仿宋" w:cs="仿宋"/>
                <w:sz w:val="24"/>
                <w:szCs w:val="24"/>
                <w:u w:val="single"/>
              </w:rPr>
              <w:t>南乐县人民法院</w:t>
            </w:r>
            <w:r>
              <w:rPr>
                <w:rFonts w:hint="eastAsia" w:ascii="仿宋" w:hAnsi="仿宋" w:eastAsia="仿宋" w:cs="仿宋"/>
                <w:sz w:val="24"/>
                <w:szCs w:val="24"/>
                <w:u w:val="none"/>
              </w:rPr>
              <w:t>起诉，但不得停止执行本处罚决定。逾期不申请行政复议也不向人民法院起诉，又不履行处罚决定的，本机关将依法申请人民法院强制执行。</w:t>
            </w:r>
          </w:p>
          <w:p>
            <w:pPr>
              <w:pStyle w:val="3"/>
            </w:pPr>
          </w:p>
          <w:p>
            <w:pPr>
              <w:pStyle w:val="3"/>
            </w:pPr>
          </w:p>
          <w:p>
            <w:pPr>
              <w:pStyle w:val="3"/>
              <w:ind w:firstLine="4800" w:firstLineChars="2000"/>
            </w:pPr>
          </w:p>
          <w:p>
            <w:pPr>
              <w:pStyle w:val="3"/>
              <w:ind w:firstLine="5280" w:firstLineChars="2200"/>
            </w:pPr>
            <w:r>
              <w:t>南乐县卫生健康委员会</w:t>
            </w:r>
          </w:p>
          <w:p>
            <w:pPr>
              <w:ind w:firstLine="5520" w:firstLineChars="2300"/>
              <w:jc w:val="both"/>
              <w:rPr>
                <w:rFonts w:hint="eastAsia" w:ascii="仿宋_GB2312" w:eastAsia="仿宋_GB2312"/>
                <w:sz w:val="24"/>
                <w:szCs w:val="24"/>
                <w:lang w:val="en-US" w:eastAsia="zh-CN"/>
              </w:rPr>
            </w:pPr>
            <w:r>
              <w:rPr>
                <w:rFonts w:hint="eastAsia" w:ascii="仿宋_GB2312" w:eastAsia="仿宋_GB2312"/>
                <w:sz w:val="24"/>
                <w:szCs w:val="24"/>
                <w:lang w:val="en-US" w:eastAsia="zh-CN"/>
              </w:rPr>
              <w:t xml:space="preserve"> </w:t>
            </w:r>
          </w:p>
          <w:p>
            <w:pPr>
              <w:ind w:firstLine="5520" w:firstLineChars="2300"/>
              <w:jc w:val="both"/>
              <w:rPr>
                <w:rFonts w:hint="eastAsia" w:ascii="仿宋_GB2312" w:eastAsia="仿宋_GB2312"/>
                <w:sz w:val="24"/>
                <w:szCs w:val="24"/>
                <w:lang w:val="en-US" w:eastAsia="zh-CN"/>
              </w:rPr>
            </w:pPr>
            <w:r>
              <w:rPr>
                <w:rFonts w:hint="eastAsia" w:ascii="仿宋_GB2312" w:eastAsia="仿宋_GB2312"/>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Borders>
              <w:left w:val="nil"/>
              <w:right w:val="nil"/>
            </w:tcBorders>
          </w:tcPr>
          <w:p>
            <w:pPr>
              <w:rPr>
                <w:vertAlign w:val="baseline"/>
              </w:rPr>
            </w:pPr>
            <w:r>
              <w:rPr>
                <w:rFonts w:hint="eastAsia"/>
                <w:lang w:val="en-US" w:eastAsia="zh-CN"/>
              </w:rPr>
              <w:t>备注：本决定书一式二联，第一联留存执法案卷，第二联交当事人。</w:t>
            </w:r>
          </w:p>
        </w:tc>
      </w:tr>
    </w:tbl>
    <w:p/>
    <w:p>
      <w:pPr>
        <w:pStyle w:val="2"/>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jc w:val="center"/>
        <w:rPr>
          <w:rFonts w:hint="eastAsia" w:ascii="仿宋_GB2312" w:eastAsia="仿宋_GB2312"/>
          <w:sz w:val="36"/>
          <w:szCs w:val="36"/>
        </w:rPr>
      </w:pPr>
      <w:r>
        <w:rPr>
          <w:rFonts w:hint="eastAsia" w:ascii="仿宋_GB2312" w:eastAsia="仿宋_GB2312"/>
          <w:sz w:val="36"/>
          <w:szCs w:val="36"/>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635000" cy="594360"/>
            <wp:effectExtent l="0" t="0" r="12700" b="15240"/>
            <wp:wrapTopAndBottom/>
            <wp:docPr id="5" name="图片 10" descr="无标题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descr="无标题 09"/>
                    <pic:cNvPicPr>
                      <a:picLocks noChangeAspect="1"/>
                    </pic:cNvPicPr>
                  </pic:nvPicPr>
                  <pic:blipFill>
                    <a:blip r:embed="rId6"/>
                    <a:stretch>
                      <a:fillRect/>
                    </a:stretch>
                  </pic:blipFill>
                  <pic:spPr>
                    <a:xfrm>
                      <a:off x="0" y="0"/>
                      <a:ext cx="635000" cy="594360"/>
                    </a:xfrm>
                    <a:prstGeom prst="rect">
                      <a:avLst/>
                    </a:prstGeom>
                    <a:noFill/>
                    <a:ln>
                      <a:noFill/>
                    </a:ln>
                  </pic:spPr>
                </pic:pic>
              </a:graphicData>
            </a:graphic>
          </wp:anchor>
        </w:drawing>
      </w:r>
      <w:r>
        <w:rPr>
          <w:rFonts w:hint="eastAsia" w:ascii="仿宋_GB2312" w:eastAsia="仿宋_GB2312"/>
          <w:sz w:val="36"/>
          <w:szCs w:val="36"/>
        </w:rPr>
        <w:t>卫  生  行  政  执  法 文 书</w:t>
      </w:r>
    </w:p>
    <w:tbl>
      <w:tblPr>
        <w:tblStyle w:val="7"/>
        <w:tblpPr w:leftFromText="180" w:rightFromText="180" w:vertAnchor="text" w:tblpY="1"/>
        <w:tblOverlap w:val="never"/>
        <w:tblW w:w="8540"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4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05" w:hRule="atLeast"/>
        </w:trPr>
        <w:tc>
          <w:tcPr>
            <w:tcW w:w="8540" w:type="dxa"/>
            <w:tcBorders>
              <w:bottom w:val="single" w:color="auto" w:sz="4" w:space="0"/>
            </w:tcBorders>
            <w:noWrap w:val="0"/>
            <w:vAlign w:val="top"/>
          </w:tcPr>
          <w:p>
            <w:pPr>
              <w:pStyle w:val="4"/>
              <w:jc w:val="both"/>
              <w:rPr>
                <w:rFonts w:hint="eastAsia" w:ascii="黑体" w:eastAsia="黑体"/>
                <w:b/>
                <w:bCs/>
                <w:sz w:val="32"/>
                <w:szCs w:val="32"/>
                <w:lang w:val="en-US" w:eastAsia="zh-CN"/>
              </w:rPr>
            </w:pPr>
          </w:p>
          <w:p>
            <w:pPr>
              <w:pStyle w:val="4"/>
              <w:jc w:val="center"/>
              <w:rPr>
                <w:rFonts w:hint="eastAsia" w:ascii="黑体" w:eastAsia="黑体"/>
                <w:b/>
                <w:bCs/>
                <w:sz w:val="32"/>
                <w:szCs w:val="32"/>
                <w:lang w:val="en-US" w:eastAsia="zh-CN"/>
              </w:rPr>
            </w:pPr>
            <w:r>
              <w:rPr>
                <w:rFonts w:hint="eastAsia" w:ascii="黑体" w:eastAsia="黑体"/>
                <w:b/>
                <w:bCs/>
                <w:sz w:val="32"/>
                <w:szCs w:val="32"/>
                <w:lang w:val="en-US" w:eastAsia="zh-CN"/>
              </w:rPr>
              <w:t>行政处罚决定书</w:t>
            </w:r>
          </w:p>
          <w:p>
            <w:pPr>
              <w:pStyle w:val="4"/>
              <w:spacing w:before="100" w:line="240" w:lineRule="exact"/>
              <w:jc w:val="right"/>
              <w:rPr>
                <w:rFonts w:hint="eastAsia" w:ascii="仿宋_GB2312" w:eastAsia="仿宋_GB2312"/>
                <w:lang w:val="en-US" w:eastAsia="zh-CN"/>
              </w:rPr>
            </w:pPr>
            <w:r>
              <w:rPr>
                <w:rFonts w:hint="eastAsia" w:ascii="仿宋_GB2312" w:eastAsia="仿宋_GB2312"/>
                <w:lang w:val="en-US" w:eastAsia="zh-CN"/>
              </w:rPr>
              <w:t>文号：</w:t>
            </w:r>
            <w:r>
              <w:rPr>
                <w:rFonts w:ascii="仿宋" w:hAnsi="仿宋" w:eastAsia="仿宋" w:cs="仿宋"/>
                <w:spacing w:val="-13"/>
                <w:sz w:val="21"/>
                <w:szCs w:val="21"/>
              </w:rPr>
              <w:t>乐卫医罚</w:t>
            </w:r>
            <w:r>
              <w:rPr>
                <w:rFonts w:hint="eastAsia" w:ascii="微软雅黑" w:hAnsi="微软雅黑" w:eastAsia="微软雅黑" w:cs="微软雅黑"/>
                <w:spacing w:val="-13"/>
                <w:sz w:val="21"/>
                <w:szCs w:val="21"/>
              </w:rPr>
              <w:t>〔</w:t>
            </w:r>
            <w:r>
              <w:rPr>
                <w:rFonts w:ascii="仿宋" w:hAnsi="仿宋" w:eastAsia="仿宋" w:cs="仿宋"/>
                <w:spacing w:val="-13"/>
                <w:sz w:val="21"/>
                <w:szCs w:val="21"/>
              </w:rPr>
              <w:t>2021</w:t>
            </w:r>
            <w:r>
              <w:rPr>
                <w:rFonts w:hint="eastAsia" w:ascii="微软雅黑" w:hAnsi="微软雅黑" w:eastAsia="微软雅黑" w:cs="微软雅黑"/>
                <w:spacing w:val="-13"/>
                <w:sz w:val="21"/>
                <w:szCs w:val="21"/>
              </w:rPr>
              <w:t>〕</w:t>
            </w:r>
            <w:r>
              <w:rPr>
                <w:rFonts w:ascii="仿宋" w:hAnsi="仿宋" w:eastAsia="仿宋" w:cs="仿宋"/>
                <w:spacing w:val="-13"/>
                <w:sz w:val="21"/>
                <w:szCs w:val="21"/>
              </w:rPr>
              <w:t>6号</w:t>
            </w:r>
          </w:p>
          <w:p>
            <w:pPr>
              <w:spacing w:before="59" w:line="189" w:lineRule="auto"/>
              <w:ind w:firstLine="43"/>
              <w:jc w:val="left"/>
              <w:rPr>
                <w:rFonts w:ascii="仿宋" w:hAnsi="仿宋" w:eastAsia="仿宋" w:cs="仿宋"/>
                <w:sz w:val="24"/>
                <w:szCs w:val="24"/>
              </w:rPr>
            </w:pPr>
            <w:r>
              <w:rPr>
                <w:rFonts w:hint="eastAsia" w:ascii="仿宋" w:hAnsi="仿宋" w:eastAsia="仿宋" w:cs="仿宋"/>
                <w:lang w:val="en-US" w:eastAsia="zh-CN"/>
              </w:rPr>
              <w:t>被处罚人（单位/个人）：</w:t>
            </w:r>
            <w:r>
              <w:rPr>
                <w:rFonts w:ascii="仿宋" w:hAnsi="仿宋" w:eastAsia="仿宋" w:cs="仿宋"/>
                <w:spacing w:val="-15"/>
                <w:sz w:val="21"/>
                <w:szCs w:val="21"/>
                <w:u w:val="single"/>
              </w:rPr>
              <w:t>近德固乡佛善村潘</w:t>
            </w:r>
            <w:r>
              <w:rPr>
                <w:rFonts w:hint="eastAsia" w:ascii="仿宋" w:hAnsi="仿宋" w:eastAsia="仿宋" w:cs="仿宋"/>
                <w:spacing w:val="-15"/>
                <w:sz w:val="21"/>
                <w:szCs w:val="21"/>
                <w:u w:val="single"/>
                <w:lang w:val="en-US" w:eastAsia="zh-CN"/>
              </w:rPr>
              <w:t>XX</w:t>
            </w:r>
            <w:r>
              <w:rPr>
                <w:rFonts w:ascii="仿宋" w:hAnsi="仿宋" w:eastAsia="仿宋" w:cs="仿宋"/>
                <w:spacing w:val="-15"/>
                <w:sz w:val="21"/>
                <w:szCs w:val="21"/>
                <w:u w:val="single"/>
              </w:rPr>
              <w:t>卫生所</w:t>
            </w:r>
            <w:r>
              <w:rPr>
                <w:rFonts w:hint="eastAsia" w:ascii="仿宋" w:hAnsi="仿宋" w:eastAsia="仿宋" w:cs="仿宋"/>
                <w:sz w:val="21"/>
                <w:szCs w:val="21"/>
                <w:u w:val="single"/>
                <w:lang w:val="en-US" w:eastAsia="zh-CN"/>
              </w:rPr>
              <w:t xml:space="preserve"> </w:t>
            </w:r>
            <w:r>
              <w:rPr>
                <w:rFonts w:hint="eastAsia" w:ascii="仿宋" w:hAnsi="仿宋" w:eastAsia="仿宋" w:cs="仿宋"/>
                <w:color w:val="000000"/>
                <w:sz w:val="21"/>
                <w:szCs w:val="21"/>
                <w:lang w:val="en-US" w:eastAsia="zh-CN"/>
              </w:rPr>
              <w:t>地址(住址)：</w:t>
            </w:r>
            <w:r>
              <w:rPr>
                <w:rFonts w:ascii="仿宋" w:hAnsi="仿宋" w:eastAsia="仿宋" w:cs="仿宋"/>
                <w:spacing w:val="-7"/>
                <w:sz w:val="21"/>
                <w:szCs w:val="21"/>
                <w:u w:val="single"/>
              </w:rPr>
              <w:t>河南省濮阳市南乐县近德固乡佛善村潘</w:t>
            </w:r>
            <w:r>
              <w:rPr>
                <w:rFonts w:hint="eastAsia" w:ascii="仿宋" w:hAnsi="仿宋" w:eastAsia="仿宋" w:cs="仿宋"/>
                <w:spacing w:val="-7"/>
                <w:sz w:val="21"/>
                <w:szCs w:val="21"/>
                <w:u w:val="single"/>
                <w:lang w:val="en-US" w:eastAsia="zh-CN"/>
              </w:rPr>
              <w:t>XX</w:t>
            </w:r>
            <w:r>
              <w:rPr>
                <w:rFonts w:ascii="仿宋" w:hAnsi="仿宋" w:eastAsia="仿宋" w:cs="仿宋"/>
                <w:spacing w:val="-7"/>
                <w:sz w:val="21"/>
                <w:szCs w:val="21"/>
                <w:u w:val="single"/>
              </w:rPr>
              <w:t>卫生所</w:t>
            </w:r>
            <w:r>
              <w:rPr>
                <w:rFonts w:hint="eastAsia" w:ascii="仿宋" w:hAnsi="仿宋" w:eastAsia="仿宋" w:cs="仿宋"/>
                <w:spacing w:val="-7"/>
                <w:sz w:val="21"/>
                <w:szCs w:val="21"/>
                <w:u w:val="single"/>
                <w:lang w:val="en-US" w:eastAsia="zh-CN"/>
              </w:rPr>
              <w:t xml:space="preserve"> </w:t>
            </w:r>
            <w:r>
              <w:rPr>
                <w:rFonts w:hint="eastAsia" w:ascii="仿宋" w:hAnsi="仿宋" w:eastAsia="仿宋" w:cs="仿宋"/>
                <w:color w:val="000000"/>
                <w:lang w:val="en-US" w:eastAsia="zh-CN"/>
              </w:rPr>
              <w:t>法定代表人/负责人：</w:t>
            </w:r>
            <w:r>
              <w:rPr>
                <w:rFonts w:hint="eastAsia" w:ascii="仿宋" w:hAnsi="仿宋" w:eastAsia="仿宋" w:cs="仿宋"/>
                <w:color w:val="000000"/>
                <w:u w:val="single"/>
                <w:lang w:val="en-US" w:eastAsia="zh-CN"/>
              </w:rPr>
              <w:t xml:space="preserve"> 潘XX </w:t>
            </w:r>
            <w:r>
              <w:rPr>
                <w:rFonts w:hint="eastAsia" w:ascii="仿宋" w:hAnsi="仿宋" w:eastAsia="仿宋"/>
                <w:color w:val="000000"/>
                <w:lang w:val="en-US" w:eastAsia="zh-CN"/>
              </w:rPr>
              <w:t>性别：</w:t>
            </w:r>
            <w:r>
              <w:rPr>
                <w:rFonts w:hint="eastAsia" w:ascii="仿宋" w:hAnsi="仿宋" w:eastAsia="仿宋"/>
                <w:color w:val="000000"/>
                <w:u w:val="single"/>
                <w:lang w:val="en-US" w:eastAsia="zh-CN"/>
              </w:rPr>
              <w:t xml:space="preserve"> 男 </w:t>
            </w:r>
            <w:r>
              <w:rPr>
                <w:rFonts w:hint="eastAsia" w:ascii="仿宋" w:hAnsi="仿宋" w:eastAsia="仿宋"/>
                <w:color w:val="000000"/>
                <w:lang w:val="en-US" w:eastAsia="zh-CN"/>
              </w:rPr>
              <w:t xml:space="preserve"> 民族：</w:t>
            </w:r>
            <w:r>
              <w:rPr>
                <w:rFonts w:hint="eastAsia" w:ascii="仿宋" w:hAnsi="仿宋" w:eastAsia="仿宋"/>
                <w:color w:val="000000"/>
                <w:u w:val="single"/>
                <w:lang w:val="en-US" w:eastAsia="zh-CN"/>
              </w:rPr>
              <w:t xml:space="preserve"> 汉 </w:t>
            </w:r>
            <w:r>
              <w:rPr>
                <w:rFonts w:hint="eastAsia" w:ascii="仿宋" w:hAnsi="仿宋" w:eastAsia="仿宋"/>
                <w:color w:val="000000"/>
                <w:lang w:val="en-US" w:eastAsia="zh-CN"/>
              </w:rPr>
              <w:t xml:space="preserve"> 电话：</w:t>
            </w:r>
            <w:r>
              <w:rPr>
                <w:rFonts w:hint="eastAsia" w:ascii="仿宋" w:hAnsi="仿宋" w:eastAsia="仿宋"/>
                <w:color w:val="000000"/>
                <w:u w:val="single"/>
                <w:lang w:val="en-US" w:eastAsia="zh-CN"/>
              </w:rPr>
              <w:t>18530339XXX</w:t>
            </w:r>
            <w:r>
              <w:rPr>
                <w:rFonts w:hint="eastAsia" w:ascii="仿宋" w:hAnsi="仿宋" w:eastAsia="仿宋" w:cs="仿宋"/>
                <w:color w:val="000000"/>
                <w:lang w:val="en-US" w:eastAsia="zh-CN"/>
              </w:rPr>
              <w:t>卫生许可证件或营业执照号码/身份证号：</w:t>
            </w:r>
            <w:r>
              <w:rPr>
                <w:rFonts w:hint="eastAsia" w:ascii="仿宋" w:hAnsi="仿宋" w:eastAsia="仿宋" w:cs="仿宋"/>
                <w:color w:val="000000"/>
                <w:u w:val="single"/>
                <w:lang w:val="en-US" w:eastAsia="zh-CN"/>
              </w:rPr>
              <w:t xml:space="preserve"> 41092319XXXX103613/</w:t>
            </w:r>
            <w:r>
              <w:rPr>
                <w:rFonts w:ascii="仿宋" w:hAnsi="仿宋" w:eastAsia="仿宋" w:cs="仿宋"/>
                <w:spacing w:val="-11"/>
                <w:sz w:val="24"/>
                <w:szCs w:val="24"/>
                <w:u w:val="single"/>
              </w:rPr>
              <w:t>410923</w:t>
            </w:r>
            <w:r>
              <w:rPr>
                <w:rFonts w:hint="eastAsia" w:ascii="仿宋" w:hAnsi="仿宋" w:eastAsia="仿宋" w:cs="仿宋"/>
                <w:spacing w:val="-11"/>
                <w:sz w:val="24"/>
                <w:szCs w:val="24"/>
                <w:u w:val="single"/>
                <w:lang w:val="en-US" w:eastAsia="zh-CN"/>
              </w:rPr>
              <w:t>XXXX</w:t>
            </w:r>
            <w:r>
              <w:rPr>
                <w:rFonts w:ascii="仿宋" w:hAnsi="仿宋" w:eastAsia="仿宋" w:cs="仿宋"/>
                <w:spacing w:val="-11"/>
                <w:sz w:val="24"/>
                <w:szCs w:val="24"/>
                <w:u w:val="single"/>
              </w:rPr>
              <w:t>15</w:t>
            </w:r>
          </w:p>
          <w:p>
            <w:pPr>
              <w:spacing w:before="66" w:line="189" w:lineRule="auto"/>
              <w:ind w:firstLine="462" w:firstLineChars="220"/>
              <w:rPr>
                <w:rFonts w:ascii="仿宋" w:hAnsi="仿宋" w:eastAsia="仿宋" w:cs="仿宋"/>
                <w:sz w:val="24"/>
                <w:szCs w:val="24"/>
              </w:rPr>
            </w:pPr>
            <w:r>
              <w:rPr>
                <w:rFonts w:hint="eastAsia" w:ascii="仿宋_GB2312" w:eastAsia="仿宋_GB2312"/>
                <w:lang w:val="en-US" w:eastAsia="zh-CN"/>
              </w:rPr>
              <w:t>本机关依法查明</w:t>
            </w:r>
            <w:r>
              <w:rPr>
                <w:rFonts w:hint="eastAsia" w:ascii="仿宋_GB2312" w:eastAsia="仿宋_GB2312"/>
                <w:u w:val="single"/>
                <w:lang w:val="en-US" w:eastAsia="zh-CN"/>
              </w:rPr>
              <w:t>2021年7月8日南乐县卫生健康委员会卫生监督员在河南省濮阳市近德固乡潘XX卫生所卫生监督管理中发现：1.该诊所门头悬挂为佛善村潘XX卫生所</w:t>
            </w:r>
            <w:r>
              <w:rPr>
                <w:rFonts w:ascii="仿宋" w:hAnsi="仿宋" w:eastAsia="仿宋" w:cs="仿宋"/>
                <w:spacing w:val="-1"/>
                <w:sz w:val="24"/>
                <w:szCs w:val="24"/>
                <w:u w:val="single"/>
              </w:rPr>
              <w:t>，玻璃门上粘贴主治颈椎病、腰间盘突出，字样。2.该诊所出示的《医疗机构执业许可</w:t>
            </w:r>
            <w:r>
              <w:rPr>
                <w:rFonts w:hint="eastAsia" w:ascii="仿宋" w:hAnsi="仿宋" w:eastAsia="仿宋" w:cs="仿宋"/>
                <w:spacing w:val="-1"/>
                <w:sz w:val="24"/>
                <w:szCs w:val="24"/>
                <w:u w:val="single"/>
                <w:lang w:eastAsia="zh-CN"/>
              </w:rPr>
              <w:t>证》</w:t>
            </w:r>
            <w:r>
              <w:rPr>
                <w:rFonts w:ascii="仿宋" w:hAnsi="仿宋" w:eastAsia="仿宋" w:cs="仿宋"/>
                <w:spacing w:val="32"/>
                <w:sz w:val="23"/>
                <w:szCs w:val="23"/>
                <w:u w:val="single"/>
              </w:rPr>
              <w:t xml:space="preserve"> </w:t>
            </w:r>
            <w:r>
              <w:rPr>
                <w:rFonts w:ascii="仿宋" w:hAnsi="仿宋" w:eastAsia="仿宋" w:cs="仿宋"/>
                <w:spacing w:val="-8"/>
                <w:sz w:val="23"/>
                <w:szCs w:val="23"/>
                <w:u w:val="single" w:color="auto"/>
              </w:rPr>
              <w:t>机构名称：近德固乡佛善村潘</w:t>
            </w:r>
            <w:r>
              <w:rPr>
                <w:rFonts w:hint="eastAsia" w:ascii="仿宋" w:hAnsi="仿宋" w:eastAsia="仿宋" w:cs="仿宋"/>
                <w:spacing w:val="-8"/>
                <w:sz w:val="23"/>
                <w:szCs w:val="23"/>
                <w:u w:val="single" w:color="auto"/>
                <w:lang w:val="en-US" w:eastAsia="zh-CN"/>
              </w:rPr>
              <w:t>XX</w:t>
            </w:r>
            <w:r>
              <w:rPr>
                <w:rFonts w:ascii="仿宋" w:hAnsi="仿宋" w:eastAsia="仿宋" w:cs="仿宋"/>
                <w:spacing w:val="-8"/>
                <w:sz w:val="23"/>
                <w:szCs w:val="23"/>
                <w:u w:val="single" w:color="auto"/>
              </w:rPr>
              <w:t>卫生所</w:t>
            </w:r>
            <w:r>
              <w:rPr>
                <w:rFonts w:hint="eastAsia" w:ascii="仿宋" w:hAnsi="仿宋" w:eastAsia="仿宋" w:cs="仿宋"/>
                <w:spacing w:val="-8"/>
                <w:sz w:val="23"/>
                <w:szCs w:val="23"/>
                <w:u w:val="single" w:color="auto"/>
                <w:lang w:val="en-US" w:eastAsia="zh-CN"/>
              </w:rPr>
              <w:t xml:space="preserve">  </w:t>
            </w:r>
            <w:r>
              <w:rPr>
                <w:rFonts w:ascii="仿宋" w:hAnsi="仿宋" w:eastAsia="仿宋" w:cs="仿宋"/>
                <w:spacing w:val="-8"/>
                <w:sz w:val="23"/>
                <w:szCs w:val="23"/>
                <w:u w:val="single" w:color="auto"/>
              </w:rPr>
              <w:t>法定代表人：潘</w:t>
            </w:r>
            <w:r>
              <w:rPr>
                <w:rFonts w:hint="eastAsia" w:ascii="仿宋" w:hAnsi="仿宋" w:eastAsia="仿宋" w:cs="仿宋"/>
                <w:spacing w:val="-8"/>
                <w:sz w:val="23"/>
                <w:szCs w:val="23"/>
                <w:u w:val="single" w:color="auto"/>
                <w:lang w:val="en-US" w:eastAsia="zh-CN"/>
              </w:rPr>
              <w:t>XX</w:t>
            </w:r>
            <w:r>
              <w:rPr>
                <w:rFonts w:ascii="仿宋" w:hAnsi="仿宋" w:eastAsia="仿宋" w:cs="仿宋"/>
                <w:spacing w:val="-8"/>
                <w:sz w:val="23"/>
                <w:szCs w:val="23"/>
                <w:u w:val="single" w:color="auto"/>
              </w:rPr>
              <w:t>。诊疗科目：内科******</w:t>
            </w:r>
            <w:r>
              <w:rPr>
                <w:rFonts w:hint="eastAsia" w:ascii="仿宋" w:hAnsi="仿宋" w:eastAsia="仿宋" w:cs="仿宋"/>
                <w:spacing w:val="-8"/>
                <w:sz w:val="23"/>
                <w:szCs w:val="23"/>
                <w:u w:val="single" w:color="auto"/>
                <w:lang w:eastAsia="zh-CN"/>
              </w:rPr>
              <w:t>。</w:t>
            </w:r>
            <w:r>
              <w:rPr>
                <w:rFonts w:ascii="仿宋" w:hAnsi="仿宋" w:eastAsia="仿宋" w:cs="仿宋"/>
                <w:spacing w:val="5"/>
                <w:sz w:val="23"/>
                <w:szCs w:val="23"/>
                <w:u w:val="single" w:color="auto"/>
              </w:rPr>
              <w:t>3.潘</w:t>
            </w:r>
            <w:r>
              <w:rPr>
                <w:rFonts w:hint="eastAsia" w:ascii="仿宋" w:hAnsi="仿宋" w:eastAsia="仿宋" w:cs="仿宋"/>
                <w:spacing w:val="5"/>
                <w:sz w:val="23"/>
                <w:szCs w:val="23"/>
                <w:u w:val="single" w:color="auto"/>
                <w:lang w:val="en-US" w:eastAsia="zh-CN"/>
              </w:rPr>
              <w:t>XX</w:t>
            </w:r>
            <w:r>
              <w:rPr>
                <w:rFonts w:ascii="仿宋" w:hAnsi="仿宋" w:eastAsia="仿宋" w:cs="仿宋"/>
                <w:spacing w:val="5"/>
                <w:sz w:val="23"/>
                <w:szCs w:val="23"/>
                <w:u w:val="single" w:color="auto"/>
              </w:rPr>
              <w:t>现场出示的医学资格证书为《乡村医生执业证》。4.在该诊所观察室北墙悬挂</w:t>
            </w:r>
            <w:r>
              <w:rPr>
                <w:rFonts w:ascii="仿宋" w:hAnsi="仿宋" w:eastAsia="仿宋" w:cs="仿宋"/>
                <w:sz w:val="24"/>
                <w:szCs w:val="24"/>
                <w:u w:val="single" w:color="auto"/>
              </w:rPr>
              <w:t>粘贴腰椎间盘常见病变图下发现一黄色利器盒，盒内有使用过的一次性无菌针灸针。）5.在</w:t>
            </w:r>
            <w:r>
              <w:rPr>
                <w:rFonts w:ascii="仿宋" w:hAnsi="仿宋" w:eastAsia="仿宋" w:cs="仿宋"/>
                <w:spacing w:val="-1"/>
                <w:sz w:val="24"/>
                <w:szCs w:val="24"/>
                <w:u w:val="single" w:color="auto"/>
              </w:rPr>
              <w:t>该诊所观察室北墙旁发现一台可移动治疗车，车上有一次性使用元菌针灸针6盒。6.在该诊</w:t>
            </w:r>
            <w:r>
              <w:rPr>
                <w:rFonts w:ascii="仿宋" w:hAnsi="仿宋" w:eastAsia="仿宋" w:cs="仿宋"/>
                <w:spacing w:val="-12"/>
                <w:sz w:val="24"/>
                <w:szCs w:val="24"/>
                <w:u w:val="single" w:color="auto"/>
              </w:rPr>
              <w:t>所观察室北墙旁发现一台名称：跃洋红外线治疗器、型号：</w:t>
            </w:r>
            <w:r>
              <w:rPr>
                <w:rFonts w:ascii="仿宋" w:hAnsi="仿宋" w:eastAsia="仿宋" w:cs="仿宋"/>
                <w:spacing w:val="36"/>
                <w:sz w:val="24"/>
                <w:szCs w:val="24"/>
                <w:u w:val="single" w:color="auto"/>
              </w:rPr>
              <w:t xml:space="preserve"> </w:t>
            </w:r>
            <w:r>
              <w:rPr>
                <w:rFonts w:ascii="仿宋" w:hAnsi="仿宋" w:eastAsia="仿宋" w:cs="仿宋"/>
                <w:spacing w:val="-12"/>
                <w:sz w:val="24"/>
                <w:szCs w:val="24"/>
                <w:u w:val="single" w:color="auto"/>
              </w:rPr>
              <w:t>L-150A、输入功率：150W、注册</w:t>
            </w:r>
            <w:r>
              <w:rPr>
                <w:rFonts w:ascii="仿宋" w:hAnsi="仿宋" w:eastAsia="仿宋" w:cs="仿宋"/>
                <w:spacing w:val="-13"/>
                <w:sz w:val="24"/>
                <w:szCs w:val="24"/>
                <w:u w:val="single" w:color="auto"/>
              </w:rPr>
              <w:t>号：渝食药监械（准）字2014第2260130号。</w:t>
            </w:r>
          </w:p>
          <w:p>
            <w:pPr>
              <w:pStyle w:val="4"/>
              <w:keepNext w:val="0"/>
              <w:keepLines w:val="0"/>
              <w:pageBreakBefore w:val="0"/>
              <w:widowControl w:val="0"/>
              <w:kinsoku/>
              <w:wordWrap/>
              <w:overflowPunct/>
              <w:topLinePunct w:val="0"/>
              <w:autoSpaceDE/>
              <w:autoSpaceDN/>
              <w:bidi w:val="0"/>
              <w:adjustRightInd/>
              <w:snapToGrid/>
              <w:spacing w:line="300" w:lineRule="exact"/>
              <w:ind w:firstLine="420" w:firstLineChars="200"/>
              <w:jc w:val="left"/>
              <w:textAlignment w:val="auto"/>
              <w:rPr>
                <w:rFonts w:hint="eastAsia" w:ascii="仿宋_GB2312" w:eastAsia="仿宋_GB2312"/>
                <w:lang w:val="en-US" w:eastAsia="zh-CN"/>
              </w:rPr>
            </w:pPr>
            <w:r>
              <w:rPr>
                <w:rFonts w:hint="eastAsia" w:ascii="仿宋_GB2312" w:eastAsia="仿宋_GB2312"/>
                <w:sz w:val="21"/>
                <w:szCs w:val="21"/>
                <w:lang w:val="en-US" w:eastAsia="zh-CN"/>
              </w:rPr>
              <w:t>以上事实有</w:t>
            </w:r>
            <w:r>
              <w:rPr>
                <w:rFonts w:hint="eastAsia" w:ascii="仿宋_GB2312" w:eastAsia="仿宋_GB2312"/>
                <w:sz w:val="21"/>
                <w:szCs w:val="21"/>
                <w:u w:val="single" w:color="auto"/>
                <w:lang w:val="en-US" w:eastAsia="zh-CN"/>
              </w:rPr>
              <w:t xml:space="preserve"> 1</w:t>
            </w:r>
            <w:r>
              <w:rPr>
                <w:rFonts w:hint="eastAsia" w:ascii="仿宋" w:hAnsi="仿宋" w:eastAsia="仿宋" w:cs="仿宋"/>
                <w:spacing w:val="-6"/>
                <w:sz w:val="21"/>
                <w:szCs w:val="21"/>
                <w:u w:val="single" w:color="auto"/>
                <w:lang w:val="en-US" w:eastAsia="zh-CN"/>
              </w:rPr>
              <w:t>.</w:t>
            </w:r>
            <w:r>
              <w:rPr>
                <w:rFonts w:ascii="仿宋" w:hAnsi="仿宋" w:eastAsia="仿宋" w:cs="仿宋"/>
                <w:spacing w:val="-6"/>
                <w:sz w:val="21"/>
                <w:szCs w:val="21"/>
                <w:u w:val="single" w:color="auto"/>
              </w:rPr>
              <w:t>《现场笔录》</w:t>
            </w:r>
            <w:r>
              <w:rPr>
                <w:rFonts w:hint="eastAsia" w:ascii="仿宋" w:hAnsi="仿宋" w:eastAsia="仿宋" w:cs="仿宋"/>
                <w:spacing w:val="-6"/>
                <w:sz w:val="21"/>
                <w:szCs w:val="21"/>
                <w:u w:val="single" w:color="auto"/>
                <w:lang w:eastAsia="zh-CN"/>
              </w:rPr>
              <w:t>。</w:t>
            </w:r>
            <w:r>
              <w:rPr>
                <w:rFonts w:hint="eastAsia" w:ascii="仿宋" w:hAnsi="仿宋" w:eastAsia="仿宋" w:cs="仿宋"/>
                <w:spacing w:val="-6"/>
                <w:sz w:val="21"/>
                <w:szCs w:val="21"/>
                <w:u w:val="single" w:color="auto"/>
                <w:lang w:val="en-US" w:eastAsia="zh-CN"/>
              </w:rPr>
              <w:t>2.</w:t>
            </w:r>
            <w:r>
              <w:rPr>
                <w:rFonts w:ascii="仿宋" w:hAnsi="仿宋" w:eastAsia="仿宋" w:cs="仿宋"/>
                <w:spacing w:val="-4"/>
                <w:sz w:val="21"/>
                <w:szCs w:val="21"/>
                <w:u w:val="single" w:color="auto"/>
              </w:rPr>
              <w:t>《卫生监督意见书》</w:t>
            </w:r>
            <w:r>
              <w:rPr>
                <w:rFonts w:hint="eastAsia" w:ascii="仿宋" w:hAnsi="仿宋" w:eastAsia="仿宋" w:cs="仿宋"/>
                <w:spacing w:val="-4"/>
                <w:sz w:val="21"/>
                <w:szCs w:val="21"/>
                <w:u w:val="single" w:color="auto"/>
                <w:lang w:eastAsia="zh-CN"/>
              </w:rPr>
              <w:t>。</w:t>
            </w:r>
            <w:r>
              <w:rPr>
                <w:rFonts w:hint="eastAsia" w:ascii="仿宋" w:hAnsi="仿宋" w:eastAsia="仿宋" w:cs="仿宋"/>
                <w:spacing w:val="-4"/>
                <w:sz w:val="21"/>
                <w:szCs w:val="21"/>
                <w:u w:val="single" w:color="auto"/>
                <w:lang w:val="en-US" w:eastAsia="zh-CN"/>
              </w:rPr>
              <w:t>3.</w:t>
            </w:r>
            <w:r>
              <w:rPr>
                <w:rFonts w:ascii="仿宋" w:hAnsi="仿宋" w:eastAsia="仿宋" w:cs="仿宋"/>
                <w:spacing w:val="-5"/>
                <w:sz w:val="21"/>
                <w:szCs w:val="21"/>
                <w:u w:val="single" w:color="auto"/>
              </w:rPr>
              <w:t>《询问笔录（潘</w:t>
            </w:r>
            <w:r>
              <w:rPr>
                <w:rFonts w:hint="eastAsia" w:ascii="仿宋" w:hAnsi="仿宋" w:eastAsia="仿宋" w:cs="仿宋"/>
                <w:spacing w:val="-5"/>
                <w:sz w:val="21"/>
                <w:szCs w:val="21"/>
                <w:u w:val="single" w:color="auto"/>
                <w:lang w:val="en-US" w:eastAsia="zh-CN"/>
              </w:rPr>
              <w:t>XX</w:t>
            </w:r>
            <w:r>
              <w:rPr>
                <w:rFonts w:ascii="仿宋" w:hAnsi="仿宋" w:eastAsia="仿宋" w:cs="仿宋"/>
                <w:spacing w:val="-5"/>
                <w:sz w:val="21"/>
                <w:szCs w:val="21"/>
                <w:u w:val="single" w:color="auto"/>
              </w:rPr>
              <w:t>）》</w:t>
            </w:r>
            <w:r>
              <w:rPr>
                <w:rFonts w:hint="eastAsia" w:ascii="仿宋_GB2312" w:eastAsia="仿宋_GB2312"/>
                <w:sz w:val="21"/>
                <w:szCs w:val="21"/>
                <w:u w:val="single" w:color="auto"/>
                <w:lang w:val="en-US" w:eastAsia="zh-CN"/>
              </w:rPr>
              <w:t xml:space="preserve">  4.</w:t>
            </w:r>
            <w:r>
              <w:rPr>
                <w:rFonts w:hint="eastAsia" w:ascii="仿宋" w:hAnsi="仿宋" w:eastAsia="仿宋" w:cs="仿宋"/>
                <w:spacing w:val="-11"/>
                <w:position w:val="4"/>
                <w:sz w:val="21"/>
                <w:szCs w:val="21"/>
                <w:u w:val="single" w:color="auto"/>
                <w:lang w:val="en-US" w:eastAsia="zh-CN"/>
              </w:rPr>
              <w:t>.</w:t>
            </w:r>
            <w:r>
              <w:rPr>
                <w:rFonts w:ascii="仿宋" w:hAnsi="仿宋" w:eastAsia="仿宋" w:cs="仿宋"/>
                <w:spacing w:val="-11"/>
                <w:position w:val="4"/>
                <w:sz w:val="21"/>
                <w:szCs w:val="21"/>
                <w:u w:val="single" w:color="auto"/>
              </w:rPr>
              <w:t>现场拍摄照片（6张）</w:t>
            </w:r>
            <w:r>
              <w:rPr>
                <w:rFonts w:hint="eastAsia" w:ascii="仿宋" w:hAnsi="仿宋" w:eastAsia="仿宋" w:cs="仿宋"/>
                <w:spacing w:val="-11"/>
                <w:sz w:val="21"/>
                <w:szCs w:val="21"/>
                <w:u w:val="single" w:color="auto"/>
                <w:lang w:val="en-US" w:eastAsia="zh-CN"/>
              </w:rPr>
              <w:t>5.</w:t>
            </w:r>
            <w:r>
              <w:rPr>
                <w:rFonts w:ascii="仿宋" w:hAnsi="仿宋" w:eastAsia="仿宋" w:cs="仿宋"/>
                <w:spacing w:val="-11"/>
                <w:sz w:val="21"/>
                <w:szCs w:val="21"/>
                <w:u w:val="single" w:color="auto"/>
              </w:rPr>
              <w:t>《医疗机构执业许可证》</w:t>
            </w:r>
            <w:r>
              <w:rPr>
                <w:rFonts w:hint="eastAsia" w:ascii="仿宋" w:hAnsi="仿宋" w:eastAsia="仿宋" w:cs="仿宋"/>
                <w:spacing w:val="-11"/>
                <w:sz w:val="21"/>
                <w:szCs w:val="21"/>
                <w:u w:val="single" w:color="auto"/>
                <w:lang w:eastAsia="zh-CN"/>
              </w:rPr>
              <w:t>复印件</w:t>
            </w:r>
            <w:r>
              <w:rPr>
                <w:rFonts w:hint="eastAsia" w:ascii="仿宋_GB2312" w:eastAsia="仿宋_GB2312"/>
                <w:sz w:val="21"/>
                <w:szCs w:val="21"/>
                <w:u w:val="single"/>
                <w:lang w:val="en-US" w:eastAsia="zh-CN"/>
              </w:rPr>
              <w:t xml:space="preserve"> 。6.《乡村医生执业证》</w:t>
            </w:r>
            <w:r>
              <w:rPr>
                <w:rFonts w:hint="eastAsia" w:ascii="仿宋" w:hAnsi="仿宋" w:eastAsia="仿宋" w:cs="仿宋"/>
                <w:spacing w:val="-11"/>
                <w:sz w:val="21"/>
                <w:szCs w:val="21"/>
                <w:u w:val="single" w:color="auto"/>
                <w:lang w:eastAsia="zh-CN"/>
              </w:rPr>
              <w:t>复印件</w:t>
            </w:r>
            <w:r>
              <w:rPr>
                <w:rFonts w:hint="eastAsia" w:ascii="仿宋_GB2312" w:eastAsia="仿宋_GB2312"/>
                <w:sz w:val="21"/>
                <w:szCs w:val="21"/>
                <w:u w:val="single"/>
                <w:lang w:val="en-US" w:eastAsia="zh-CN"/>
              </w:rPr>
              <w:t>。7.</w:t>
            </w:r>
            <w:r>
              <w:rPr>
                <w:rFonts w:ascii="仿宋" w:hAnsi="仿宋" w:eastAsia="仿宋" w:cs="仿宋"/>
                <w:spacing w:val="-12"/>
                <w:w w:val="99"/>
                <w:sz w:val="21"/>
                <w:szCs w:val="21"/>
                <w:u w:val="single" w:color="auto"/>
              </w:rPr>
              <w:t>《居民身份证》</w:t>
            </w:r>
            <w:r>
              <w:rPr>
                <w:rFonts w:hint="eastAsia" w:ascii="仿宋" w:hAnsi="仿宋" w:eastAsia="仿宋" w:cs="仿宋"/>
                <w:spacing w:val="-11"/>
                <w:sz w:val="21"/>
                <w:szCs w:val="21"/>
                <w:u w:val="single" w:color="auto"/>
                <w:lang w:eastAsia="zh-CN"/>
              </w:rPr>
              <w:t>复印件</w:t>
            </w:r>
            <w:r>
              <w:rPr>
                <w:rFonts w:hint="eastAsia" w:ascii="仿宋_GB2312" w:eastAsia="仿宋_GB2312"/>
                <w:sz w:val="21"/>
                <w:szCs w:val="21"/>
                <w:u w:val="single"/>
                <w:lang w:val="en-US" w:eastAsia="zh-CN"/>
              </w:rPr>
              <w:t xml:space="preserve">。  </w:t>
            </w:r>
            <w:r>
              <w:rPr>
                <w:rFonts w:hint="eastAsia" w:ascii="仿宋_GB2312" w:eastAsia="仿宋_GB2312"/>
                <w:u w:val="single"/>
                <w:lang w:val="en-US" w:eastAsia="zh-CN"/>
              </w:rPr>
              <w:t xml:space="preserve"> </w:t>
            </w:r>
            <w:r>
              <w:rPr>
                <w:rFonts w:hint="eastAsia" w:ascii="仿宋_GB2312" w:eastAsia="仿宋_GB2312"/>
                <w:lang w:val="en-US" w:eastAsia="zh-CN"/>
              </w:rPr>
              <w:t>为证。</w:t>
            </w:r>
          </w:p>
          <w:p>
            <w:pPr>
              <w:pStyle w:val="4"/>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eastAsia="仿宋_GB2312"/>
                <w:sz w:val="21"/>
                <w:szCs w:val="21"/>
                <w:lang w:val="en-US" w:eastAsia="zh-CN"/>
              </w:rPr>
            </w:pPr>
            <w:r>
              <w:rPr>
                <w:rFonts w:hint="eastAsia" w:ascii="仿宋_GB2312" w:eastAsia="仿宋_GB2312"/>
                <w:sz w:val="21"/>
                <w:szCs w:val="21"/>
                <w:lang w:val="en-US" w:eastAsia="zh-CN"/>
              </w:rPr>
              <w:t>你</w:t>
            </w:r>
            <w:r>
              <w:rPr>
                <w:rFonts w:ascii="仿宋_GB2312" w:eastAsia="仿宋_GB2312"/>
                <w:sz w:val="21"/>
                <w:szCs w:val="21"/>
                <w:lang w:val="en-US" w:eastAsia="zh-CN"/>
              </w:rPr>
              <w:t>(</w:t>
            </w:r>
            <w:r>
              <w:rPr>
                <w:rFonts w:hint="eastAsia" w:ascii="仿宋_GB2312" w:eastAsia="仿宋_GB2312"/>
                <w:sz w:val="21"/>
                <w:szCs w:val="21"/>
                <w:lang w:val="en-US" w:eastAsia="zh-CN"/>
              </w:rPr>
              <w:t>单位)违反了</w:t>
            </w:r>
            <w:r>
              <w:rPr>
                <w:rFonts w:ascii="仿宋" w:hAnsi="仿宋" w:eastAsia="仿宋" w:cs="仿宋"/>
                <w:spacing w:val="-11"/>
                <w:sz w:val="21"/>
                <w:szCs w:val="21"/>
                <w:u w:val="single" w:color="auto"/>
              </w:rPr>
              <w:t>《医疗机构管理条例》</w:t>
            </w:r>
            <w:r>
              <w:rPr>
                <w:rFonts w:ascii="仿宋" w:hAnsi="仿宋" w:eastAsia="仿宋" w:cs="仿宋"/>
                <w:spacing w:val="12"/>
                <w:sz w:val="21"/>
                <w:szCs w:val="21"/>
                <w:u w:val="single" w:color="auto"/>
              </w:rPr>
              <w:t xml:space="preserve"> </w:t>
            </w:r>
            <w:r>
              <w:rPr>
                <w:rFonts w:ascii="仿宋" w:hAnsi="仿宋" w:eastAsia="仿宋" w:cs="仿宋"/>
                <w:spacing w:val="-11"/>
                <w:sz w:val="21"/>
                <w:szCs w:val="21"/>
                <w:u w:val="single" w:color="auto"/>
              </w:rPr>
              <w:t>第二十七条；《医疗机构管理条例》第二十八条的规定，</w:t>
            </w:r>
            <w:r>
              <w:rPr>
                <w:rFonts w:hint="eastAsia" w:ascii="仿宋_GB2312" w:eastAsia="仿宋_GB2312"/>
                <w:sz w:val="21"/>
                <w:szCs w:val="21"/>
                <w:lang w:val="en-US" w:eastAsia="zh-CN"/>
              </w:rPr>
              <w:t>的规定。</w:t>
            </w:r>
          </w:p>
          <w:p>
            <w:pPr>
              <w:pStyle w:val="4"/>
              <w:keepNext w:val="0"/>
              <w:keepLines w:val="0"/>
              <w:pageBreakBefore w:val="0"/>
              <w:widowControl w:val="0"/>
              <w:kinsoku/>
              <w:wordWrap/>
              <w:overflowPunct/>
              <w:topLinePunct w:val="0"/>
              <w:autoSpaceDE/>
              <w:autoSpaceDN/>
              <w:bidi w:val="0"/>
              <w:adjustRightInd/>
              <w:snapToGrid/>
              <w:spacing w:line="300" w:lineRule="exact"/>
              <w:ind w:firstLine="420" w:firstLineChars="200"/>
              <w:jc w:val="left"/>
              <w:textAlignment w:val="auto"/>
              <w:rPr>
                <w:rFonts w:hint="eastAsia" w:ascii="仿宋_GB2312" w:eastAsia="仿宋_GB2312"/>
                <w:lang w:val="en-US" w:eastAsia="zh-CN"/>
              </w:rPr>
            </w:pPr>
            <w:r>
              <w:rPr>
                <w:rFonts w:hint="eastAsia" w:ascii="仿宋_GB2312" w:eastAsia="仿宋_GB2312"/>
                <w:sz w:val="21"/>
                <w:szCs w:val="21"/>
                <w:lang w:val="en-US" w:eastAsia="zh-CN"/>
              </w:rPr>
              <w:t>现依据</w:t>
            </w:r>
            <w:r>
              <w:rPr>
                <w:rFonts w:hint="eastAsia" w:ascii="仿宋_GB2312" w:eastAsia="仿宋_GB2312"/>
                <w:sz w:val="21"/>
                <w:szCs w:val="21"/>
                <w:u w:val="single"/>
                <w:lang w:val="en-US" w:eastAsia="zh-CN"/>
              </w:rPr>
              <w:t xml:space="preserve"> </w:t>
            </w:r>
            <w:r>
              <w:rPr>
                <w:rFonts w:ascii="仿宋" w:hAnsi="仿宋" w:eastAsia="仿宋" w:cs="仿宋"/>
                <w:spacing w:val="-11"/>
                <w:sz w:val="21"/>
                <w:szCs w:val="21"/>
                <w:u w:val="single" w:color="auto"/>
              </w:rPr>
              <w:t>《医疗机构管理条例》</w:t>
            </w:r>
            <w:r>
              <w:rPr>
                <w:rFonts w:ascii="仿宋" w:hAnsi="仿宋" w:eastAsia="仿宋" w:cs="仿宋"/>
                <w:spacing w:val="13"/>
                <w:sz w:val="21"/>
                <w:szCs w:val="21"/>
                <w:u w:val="single" w:color="auto"/>
              </w:rPr>
              <w:t xml:space="preserve"> </w:t>
            </w:r>
            <w:r>
              <w:rPr>
                <w:rFonts w:ascii="仿宋" w:hAnsi="仿宋" w:eastAsia="仿宋" w:cs="仿宋"/>
                <w:spacing w:val="-11"/>
                <w:sz w:val="21"/>
                <w:szCs w:val="21"/>
                <w:u w:val="single" w:color="auto"/>
              </w:rPr>
              <w:t>第四十七条；《医疗机构管理</w:t>
            </w:r>
            <w:r>
              <w:rPr>
                <w:rFonts w:ascii="仿宋" w:hAnsi="仿宋" w:eastAsia="仿宋" w:cs="仿宋"/>
                <w:spacing w:val="-22"/>
                <w:w w:val="95"/>
                <w:sz w:val="21"/>
                <w:szCs w:val="21"/>
                <w:u w:val="single" w:color="auto"/>
              </w:rPr>
              <w:t>条例》</w:t>
            </w:r>
            <w:r>
              <w:rPr>
                <w:rFonts w:ascii="仿宋" w:hAnsi="仿宋" w:eastAsia="仿宋" w:cs="仿宋"/>
                <w:spacing w:val="20"/>
                <w:sz w:val="21"/>
                <w:szCs w:val="21"/>
                <w:u w:val="single" w:color="auto"/>
              </w:rPr>
              <w:t xml:space="preserve"> </w:t>
            </w:r>
            <w:r>
              <w:rPr>
                <w:rFonts w:ascii="仿宋" w:hAnsi="仿宋" w:eastAsia="仿宋" w:cs="仿宋"/>
                <w:spacing w:val="-22"/>
                <w:w w:val="95"/>
                <w:sz w:val="21"/>
                <w:szCs w:val="21"/>
                <w:u w:val="single" w:color="auto"/>
              </w:rPr>
              <w:t>第四十八条；</w:t>
            </w:r>
            <w:r>
              <w:rPr>
                <w:rFonts w:ascii="仿宋" w:hAnsi="仿宋" w:eastAsia="仿宋" w:cs="仿宋"/>
                <w:spacing w:val="-11"/>
                <w:sz w:val="21"/>
                <w:szCs w:val="21"/>
                <w:u w:val="single" w:color="auto"/>
              </w:rPr>
              <w:t>《医疗机构管理条例实施细则》</w:t>
            </w:r>
            <w:r>
              <w:rPr>
                <w:rFonts w:ascii="仿宋" w:hAnsi="仿宋" w:eastAsia="仿宋" w:cs="仿宋"/>
                <w:spacing w:val="30"/>
                <w:sz w:val="21"/>
                <w:szCs w:val="21"/>
                <w:u w:val="single" w:color="auto"/>
              </w:rPr>
              <w:t xml:space="preserve"> </w:t>
            </w:r>
            <w:r>
              <w:rPr>
                <w:rFonts w:ascii="仿宋" w:hAnsi="仿宋" w:eastAsia="仿宋" w:cs="仿宋"/>
                <w:spacing w:val="-11"/>
                <w:sz w:val="21"/>
                <w:szCs w:val="21"/>
                <w:u w:val="single" w:color="auto"/>
              </w:rPr>
              <w:t>第八十条；《医疗机构管理条例实施细则》</w:t>
            </w:r>
            <w:r>
              <w:rPr>
                <w:rFonts w:ascii="仿宋" w:hAnsi="仿宋" w:eastAsia="仿宋" w:cs="仿宋"/>
                <w:spacing w:val="12"/>
                <w:sz w:val="21"/>
                <w:szCs w:val="21"/>
                <w:u w:val="single" w:color="auto"/>
              </w:rPr>
              <w:t xml:space="preserve"> </w:t>
            </w:r>
            <w:r>
              <w:rPr>
                <w:rFonts w:ascii="仿宋" w:hAnsi="仿宋" w:eastAsia="仿宋" w:cs="仿宋"/>
                <w:spacing w:val="-11"/>
                <w:sz w:val="21"/>
                <w:szCs w:val="21"/>
                <w:u w:val="single" w:color="auto"/>
              </w:rPr>
              <w:t>第八十一条</w:t>
            </w:r>
            <w:r>
              <w:rPr>
                <w:rFonts w:hint="eastAsia" w:ascii="仿宋_GB2312" w:eastAsia="仿宋_GB2312"/>
                <w:sz w:val="21"/>
                <w:szCs w:val="21"/>
                <w:u w:val="single"/>
                <w:lang w:val="en-US" w:eastAsia="zh-CN"/>
              </w:rPr>
              <w:t xml:space="preserve"> </w:t>
            </w:r>
            <w:r>
              <w:rPr>
                <w:rFonts w:hint="eastAsia" w:ascii="仿宋_GB2312" w:eastAsia="仿宋_GB2312"/>
                <w:sz w:val="21"/>
                <w:szCs w:val="21"/>
                <w:lang w:val="en-US" w:eastAsia="zh-CN"/>
              </w:rPr>
              <w:t>的规定，</w:t>
            </w:r>
            <w:r>
              <w:rPr>
                <w:rFonts w:hint="eastAsia" w:ascii="仿宋_GB2312" w:eastAsia="仿宋_GB2312"/>
                <w:lang w:val="en-US" w:eastAsia="zh-CN"/>
              </w:rPr>
              <w:t>决定予以你</w:t>
            </w:r>
            <w:r>
              <w:rPr>
                <w:rFonts w:ascii="仿宋_GB2312" w:eastAsia="仿宋_GB2312"/>
                <w:lang w:val="en-US" w:eastAsia="zh-CN"/>
              </w:rPr>
              <w:t>(</w:t>
            </w:r>
            <w:r>
              <w:rPr>
                <w:rFonts w:hint="eastAsia" w:ascii="仿宋_GB2312" w:eastAsia="仿宋_GB2312"/>
                <w:lang w:val="en-US" w:eastAsia="zh-CN"/>
              </w:rPr>
              <w:t>单位</w:t>
            </w:r>
            <w:r>
              <w:rPr>
                <w:rFonts w:ascii="仿宋_GB2312" w:eastAsia="仿宋_GB2312"/>
                <w:lang w:val="en-US" w:eastAsia="zh-CN"/>
              </w:rPr>
              <w:t>)</w:t>
            </w:r>
            <w:r>
              <w:rPr>
                <w:rFonts w:hint="eastAsia" w:ascii="仿宋" w:hAnsi="仿宋" w:eastAsia="仿宋" w:cs="仿宋"/>
                <w:spacing w:val="9"/>
                <w:sz w:val="24"/>
                <w:szCs w:val="24"/>
                <w:u w:val="single" w:color="auto"/>
                <w:lang w:val="en-US" w:eastAsia="zh-CN"/>
              </w:rPr>
              <w:t>1.</w:t>
            </w:r>
            <w:r>
              <w:rPr>
                <w:rFonts w:ascii="仿宋" w:hAnsi="仿宋" w:eastAsia="仿宋" w:cs="仿宋"/>
                <w:spacing w:val="-5"/>
                <w:sz w:val="24"/>
                <w:szCs w:val="24"/>
                <w:u w:val="single" w:color="auto"/>
              </w:rPr>
              <w:t>警告</w:t>
            </w:r>
            <w:r>
              <w:rPr>
                <w:rFonts w:hint="eastAsia" w:ascii="仿宋" w:hAnsi="仿宋" w:eastAsia="仿宋" w:cs="仿宋"/>
                <w:spacing w:val="-5"/>
                <w:sz w:val="24"/>
                <w:szCs w:val="24"/>
                <w:u w:val="single" w:color="auto"/>
                <w:lang w:eastAsia="zh-CN"/>
              </w:rPr>
              <w:t>；</w:t>
            </w:r>
            <w:r>
              <w:rPr>
                <w:rFonts w:hint="eastAsia" w:ascii="仿宋" w:hAnsi="仿宋" w:eastAsia="仿宋" w:cs="仿宋"/>
                <w:spacing w:val="-5"/>
                <w:sz w:val="24"/>
                <w:szCs w:val="24"/>
                <w:u w:val="single" w:color="auto"/>
                <w:lang w:val="en-US" w:eastAsia="zh-CN"/>
              </w:rPr>
              <w:t>2.合并</w:t>
            </w:r>
            <w:r>
              <w:rPr>
                <w:rFonts w:ascii="仿宋" w:hAnsi="仿宋" w:eastAsia="仿宋" w:cs="仿宋"/>
                <w:spacing w:val="-5"/>
                <w:sz w:val="24"/>
                <w:szCs w:val="24"/>
                <w:u w:val="single" w:color="auto"/>
              </w:rPr>
              <w:t>罚款人民币3100元</w:t>
            </w:r>
            <w:r>
              <w:rPr>
                <w:rFonts w:hint="eastAsia" w:ascii="仿宋_GB2312" w:eastAsia="仿宋_GB2312"/>
                <w:u w:val="single"/>
                <w:lang w:val="en-US" w:eastAsia="zh-CN"/>
              </w:rPr>
              <w:t xml:space="preserve">   </w:t>
            </w:r>
            <w:r>
              <w:rPr>
                <w:rFonts w:hint="eastAsia" w:ascii="仿宋_GB2312" w:eastAsia="仿宋_GB2312"/>
                <w:lang w:val="en-US" w:eastAsia="zh-CN"/>
              </w:rPr>
              <w:t>的行政处罚。</w:t>
            </w:r>
          </w:p>
          <w:p>
            <w:pPr>
              <w:pStyle w:val="4"/>
              <w:keepNext w:val="0"/>
              <w:keepLines w:val="0"/>
              <w:pageBreakBefore w:val="0"/>
              <w:widowControl w:val="0"/>
              <w:kinsoku/>
              <w:wordWrap/>
              <w:overflowPunct/>
              <w:topLinePunct w:val="0"/>
              <w:autoSpaceDE/>
              <w:autoSpaceDN/>
              <w:bidi w:val="0"/>
              <w:adjustRightInd/>
              <w:snapToGrid/>
              <w:spacing w:line="300" w:lineRule="exact"/>
              <w:ind w:firstLine="420"/>
              <w:jc w:val="left"/>
              <w:textAlignment w:val="auto"/>
              <w:rPr>
                <w:rFonts w:hint="eastAsia" w:ascii="仿宋_GB2312" w:eastAsia="仿宋_GB2312"/>
                <w:lang w:val="en-US" w:eastAsia="zh-CN"/>
              </w:rPr>
            </w:pPr>
            <w:r>
              <w:rPr>
                <w:rFonts w:hint="eastAsia" w:ascii="仿宋_GB2312" w:eastAsia="仿宋_GB2312"/>
                <w:lang w:val="en-US" w:eastAsia="zh-CN"/>
              </w:rPr>
              <w:t>罚款于收到本决定书之日起15日内至</w:t>
            </w:r>
            <w:r>
              <w:rPr>
                <w:rFonts w:hint="eastAsia" w:ascii="仿宋_GB2312" w:eastAsia="仿宋_GB2312"/>
                <w:sz w:val="21"/>
                <w:szCs w:val="21"/>
                <w:u w:val="single"/>
                <w:lang w:val="en-US" w:eastAsia="zh-CN"/>
              </w:rPr>
              <w:t>河南省南乐</w:t>
            </w:r>
            <w:r>
              <w:rPr>
                <w:rFonts w:ascii="仿宋" w:hAnsi="仿宋" w:eastAsia="仿宋" w:cs="仿宋"/>
                <w:spacing w:val="-3"/>
                <w:sz w:val="21"/>
                <w:szCs w:val="21"/>
                <w:u w:val="single" w:color="auto"/>
              </w:rPr>
              <w:t>农村商业银行股份有限公司</w:t>
            </w:r>
            <w:r>
              <w:rPr>
                <w:rFonts w:hint="eastAsia" w:ascii="仿宋_GB2312" w:eastAsia="仿宋_GB2312"/>
                <w:u w:val="single"/>
                <w:lang w:val="en-US" w:eastAsia="zh-CN"/>
              </w:rPr>
              <w:t>　　</w:t>
            </w:r>
            <w:r>
              <w:rPr>
                <w:rFonts w:hint="eastAsia" w:ascii="仿宋_GB2312" w:eastAsia="仿宋_GB2312"/>
                <w:lang w:val="en-US" w:eastAsia="zh-CN"/>
              </w:rPr>
              <w:t>。</w:t>
            </w:r>
          </w:p>
          <w:p>
            <w:pPr>
              <w:pStyle w:val="4"/>
              <w:keepNext w:val="0"/>
              <w:keepLines w:val="0"/>
              <w:pageBreakBefore w:val="0"/>
              <w:widowControl w:val="0"/>
              <w:kinsoku/>
              <w:wordWrap/>
              <w:overflowPunct/>
              <w:topLinePunct w:val="0"/>
              <w:autoSpaceDE/>
              <w:autoSpaceDN/>
              <w:bidi w:val="0"/>
              <w:adjustRightInd/>
              <w:snapToGrid/>
              <w:spacing w:before="100" w:after="156" w:line="300" w:lineRule="exact"/>
              <w:ind w:firstLine="420" w:firstLineChars="200"/>
              <w:textAlignment w:val="auto"/>
              <w:rPr>
                <w:rFonts w:hint="eastAsia" w:ascii="仿宋_GB2312" w:eastAsia="仿宋_GB2312"/>
                <w:lang w:val="en-US" w:eastAsia="zh-CN"/>
              </w:rPr>
            </w:pPr>
            <w:r>
              <w:rPr>
                <w:rFonts w:hint="eastAsia" w:ascii="仿宋_GB2312" w:eastAsia="仿宋_GB2312"/>
                <w:lang w:val="en-US" w:eastAsia="zh-CN"/>
              </w:rPr>
              <w:t>逾期不缴纳罚款的，依据《行政处罚法》第七十二条第一款第（一）项规定，可以每日按罚款数额的3%加处罚款。</w:t>
            </w:r>
          </w:p>
          <w:p>
            <w:pPr>
              <w:pStyle w:val="4"/>
              <w:keepNext w:val="0"/>
              <w:keepLines w:val="0"/>
              <w:pageBreakBefore w:val="0"/>
              <w:widowControl w:val="0"/>
              <w:kinsoku/>
              <w:wordWrap/>
              <w:overflowPunct/>
              <w:topLinePunct w:val="0"/>
              <w:autoSpaceDE/>
              <w:autoSpaceDN/>
              <w:bidi w:val="0"/>
              <w:adjustRightInd/>
              <w:snapToGrid/>
              <w:spacing w:before="100" w:after="156" w:line="300" w:lineRule="exact"/>
              <w:ind w:firstLine="420" w:firstLineChars="200"/>
              <w:textAlignment w:val="auto"/>
              <w:rPr>
                <w:rFonts w:hint="eastAsia" w:ascii="仿宋_GB2312" w:eastAsia="仿宋_GB2312"/>
                <w:lang w:val="en-US" w:eastAsia="zh-CN"/>
              </w:rPr>
            </w:pPr>
            <w:r>
              <w:rPr>
                <w:rFonts w:hint="eastAsia" w:ascii="仿宋_GB2312" w:eastAsia="仿宋_GB2312"/>
                <w:szCs w:val="21"/>
                <w:lang w:val="en-US" w:eastAsia="zh-CN"/>
              </w:rPr>
              <w:t>如不服本处罚决定，可在收到本处罚决定书之日起60日内向</w:t>
            </w:r>
            <w:r>
              <w:rPr>
                <w:rFonts w:hint="eastAsia" w:ascii="仿宋_GB2312" w:eastAsia="仿宋_GB2312"/>
                <w:szCs w:val="21"/>
                <w:u w:val="single"/>
                <w:lang w:val="en-US" w:eastAsia="zh-CN"/>
              </w:rPr>
              <w:t xml:space="preserve">南乐县　           　 　　　           </w:t>
            </w:r>
            <w:r>
              <w:rPr>
                <w:rFonts w:hint="eastAsia" w:ascii="仿宋_GB2312" w:eastAsia="仿宋_GB2312"/>
                <w:szCs w:val="21"/>
                <w:lang w:val="en-US" w:eastAsia="zh-CN"/>
              </w:rPr>
              <w:t>人民政府申请行政复议，或者6个月内向</w:t>
            </w:r>
            <w:r>
              <w:rPr>
                <w:rFonts w:hint="eastAsia" w:ascii="仿宋_GB2312" w:eastAsia="仿宋_GB2312"/>
                <w:szCs w:val="21"/>
                <w:u w:val="single"/>
                <w:lang w:val="en-US" w:eastAsia="zh-CN"/>
              </w:rPr>
              <w:t xml:space="preserve"> 南乐县</w:t>
            </w:r>
            <w:r>
              <w:rPr>
                <w:rFonts w:hint="eastAsia" w:ascii="仿宋_GB2312" w:eastAsia="仿宋_GB2312"/>
                <w:szCs w:val="21"/>
                <w:lang w:val="en-US" w:eastAsia="zh-CN"/>
              </w:rPr>
              <w:t>人民法院起诉，但不得停止执行本处罚决定。逾期不申请行政复议也不向人民法院起诉，又不履行处罚决定的，本机关将依法申请人民法院强制执行。</w:t>
            </w:r>
          </w:p>
          <w:p>
            <w:pPr>
              <w:spacing w:before="19" w:line="189" w:lineRule="auto"/>
              <w:ind w:left="5250" w:leftChars="2500" w:firstLine="245" w:firstLineChars="117"/>
              <w:rPr>
                <w:rFonts w:ascii="仿宋" w:hAnsi="仿宋" w:eastAsia="仿宋" w:cs="仿宋"/>
                <w:sz w:val="24"/>
                <w:szCs w:val="24"/>
              </w:rPr>
            </w:pPr>
            <w:r>
              <w:rPr>
                <w:rFonts w:hint="eastAsia" w:ascii="仿宋_GB2312" w:eastAsia="仿宋_GB2312"/>
                <w:lang w:val="en-US" w:eastAsia="zh-CN"/>
              </w:rPr>
              <w:t xml:space="preserve">                                       </w:t>
            </w:r>
            <w:r>
              <w:rPr>
                <w:rFonts w:ascii="仿宋_GB2312" w:eastAsia="仿宋_GB2312"/>
                <w:lang w:val="en-US" w:eastAsia="zh-CN"/>
              </w:rPr>
              <w:t xml:space="preserve">   </w:t>
            </w:r>
            <w:r>
              <w:rPr>
                <w:rFonts w:hint="eastAsia" w:ascii="仿宋_GB2312" w:eastAsia="仿宋_GB2312"/>
                <w:lang w:val="en-US" w:eastAsia="zh-CN"/>
              </w:rPr>
              <w:t xml:space="preserve">    </w:t>
            </w:r>
            <w:r>
              <w:rPr>
                <w:rFonts w:ascii="仿宋" w:hAnsi="仿宋" w:eastAsia="仿宋" w:cs="仿宋"/>
                <w:spacing w:val="-2"/>
                <w:sz w:val="24"/>
                <w:szCs w:val="24"/>
              </w:rPr>
              <w:t>南乐县卫生健康委员会</w:t>
            </w:r>
          </w:p>
          <w:p>
            <w:pPr>
              <w:pStyle w:val="4"/>
              <w:spacing w:before="100" w:after="156" w:line="300" w:lineRule="exact"/>
              <w:ind w:firstLine="2730"/>
              <w:rPr>
                <w:rFonts w:hint="eastAsia" w:ascii="仿宋_GB2312" w:eastAsia="仿宋_GB2312"/>
                <w:lang w:val="en-US" w:eastAsia="zh-CN"/>
              </w:rPr>
            </w:pPr>
            <w:r>
              <w:rPr>
                <w:rFonts w:hint="eastAsia" w:ascii="仿宋_GB2312" w:eastAsia="仿宋_GB2312"/>
                <w:lang w:val="en-US" w:eastAsia="zh-CN"/>
              </w:rPr>
              <w:t xml:space="preserve">                            年    月    日</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8540" w:type="dxa"/>
            <w:tcBorders>
              <w:top w:val="single" w:color="auto" w:sz="4" w:space="0"/>
              <w:bottom w:val="single" w:color="auto" w:sz="4" w:space="0"/>
            </w:tcBorders>
            <w:noWrap w:val="0"/>
            <w:vAlign w:val="center"/>
          </w:tcPr>
          <w:p>
            <w:pPr>
              <w:pStyle w:val="4"/>
              <w:rPr>
                <w:rFonts w:hint="eastAsia"/>
                <w:lang w:val="en-US" w:eastAsia="zh-CN"/>
              </w:rPr>
            </w:pPr>
            <w:r>
              <w:rPr>
                <w:rFonts w:hint="eastAsia"/>
                <w:lang w:val="en-US" w:eastAsia="zh-CN"/>
              </w:rPr>
              <w:t>备注：本决定书一式二联，第一联留存执法案卷，第二联交当事人。</w:t>
            </w:r>
          </w:p>
        </w:tc>
      </w:tr>
    </w:tbl>
    <w:p>
      <w:pPr>
        <w:pStyle w:val="4"/>
        <w:jc w:val="right"/>
      </w:pPr>
      <w:r>
        <w:rPr>
          <w:rFonts w:hint="eastAsia" w:ascii="黑体" w:eastAsia="黑体"/>
          <w:lang w:val="en-US" w:eastAsia="zh-CN"/>
        </w:rPr>
        <w:t>中华人民共和国国家卫生健康委员会制定</w:t>
      </w:r>
    </w:p>
    <w:p>
      <w:pPr>
        <w:rPr>
          <w:rFonts w:hint="eastAsia" w:eastAsia="宋体"/>
          <w:lang w:eastAsia="zh-CN"/>
        </w:rPr>
      </w:pPr>
      <w:bookmarkStart w:id="0" w:name="_GoBack"/>
      <w:bookmarkEnd w:id="0"/>
    </w:p>
    <w:sectPr>
      <w:pgSz w:w="11906" w:h="16838"/>
      <w:pgMar w:top="79" w:right="1800" w:bottom="2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440053"/>
    <w:rsid w:val="01623D71"/>
    <w:rsid w:val="09A224B2"/>
    <w:rsid w:val="14B22252"/>
    <w:rsid w:val="255620C1"/>
    <w:rsid w:val="2AFD4DFB"/>
    <w:rsid w:val="2D055BFB"/>
    <w:rsid w:val="300A69E5"/>
    <w:rsid w:val="31264439"/>
    <w:rsid w:val="354C34A8"/>
    <w:rsid w:val="38742A26"/>
    <w:rsid w:val="4D440053"/>
    <w:rsid w:val="56B25DB6"/>
    <w:rsid w:val="60660DF9"/>
    <w:rsid w:val="62D27D17"/>
    <w:rsid w:val="69B57EA4"/>
    <w:rsid w:val="6A007F6B"/>
    <w:rsid w:val="71345E98"/>
    <w:rsid w:val="79781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index 5"/>
    <w:basedOn w:val="1"/>
    <w:next w:val="1"/>
    <w:uiPriority w:val="0"/>
    <w:pPr>
      <w:ind w:left="1680"/>
    </w:pPr>
  </w:style>
  <w:style w:type="paragraph" w:styleId="3">
    <w:name w:val="Body Text"/>
    <w:basedOn w:val="1"/>
    <w:uiPriority w:val="0"/>
    <w:rPr>
      <w:rFonts w:ascii="仿宋" w:hAnsi="仿宋" w:eastAsia="仿宋" w:cs="仿宋"/>
      <w:sz w:val="24"/>
      <w:szCs w:val="24"/>
      <w:u w:val="single" w:color="000000"/>
      <w:lang w:val="zh-CN" w:eastAsia="zh-CN" w:bidi="zh-CN"/>
    </w:rPr>
  </w:style>
  <w:style w:type="paragraph" w:styleId="4">
    <w:name w:val="Plain Text"/>
    <w:basedOn w:val="1"/>
    <w:next w:val="2"/>
    <w:qFormat/>
    <w:uiPriority w:val="0"/>
    <w:rPr>
      <w:rFonts w:ascii="宋体" w:hAnsi="Courier New"/>
      <w:szCs w:val="20"/>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2019-03-14T02:42:00Z</dcterms:created>
  <dc:creator>健康卫士</dc:creator>
  <cp:lastModifiedBy>Administrator</cp:lastModifiedBy>
  <cp:lastPrinted>2021-11-17T00:29:00Z</cp:lastPrinted>
  <dcterms:modified xsi:type="dcterms:W3CDTF">2021-12-24T03:32:54Z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9CE15067823347B083F488BDE44885E6</vt:lpwstr>
  </property>
</Properties>
</file>